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365D29" w14:textId="363428B7" w:rsidR="00C91133" w:rsidRPr="00C91133" w:rsidRDefault="00C91133" w:rsidP="00C91133">
      <w:pPr>
        <w:pStyle w:val="a3"/>
        <w:tabs>
          <w:tab w:val="left" w:pos="8280"/>
        </w:tabs>
        <w:spacing w:line="280" w:lineRule="exact"/>
        <w:rPr>
          <w:rFonts w:eastAsia="MS Mincho" w:cs="Arial"/>
          <w:color w:val="FF0000"/>
          <w:sz w:val="24"/>
          <w:szCs w:val="24"/>
          <w:lang w:val="en-US" w:eastAsia="zh-TW"/>
        </w:rPr>
      </w:pPr>
      <w:bookmarkStart w:id="0" w:name="OLE_LINK94"/>
      <w:bookmarkStart w:id="1" w:name="OLE_LINK25"/>
      <w:r w:rsidRPr="00C91133">
        <w:rPr>
          <w:rFonts w:cs="Arial"/>
          <w:color w:val="000000"/>
          <w:sz w:val="24"/>
          <w:szCs w:val="24"/>
          <w:lang w:val="en-US"/>
        </w:rPr>
        <w:t xml:space="preserve">3GPP TSG-RAN WG4 Meeting #116                                                      </w:t>
      </w:r>
      <w:r w:rsidRPr="00C91133">
        <w:rPr>
          <w:rFonts w:cs="Arial"/>
          <w:color w:val="000000"/>
          <w:sz w:val="24"/>
          <w:szCs w:val="24"/>
          <w:lang w:val="en-US" w:eastAsia="zh-TW"/>
        </w:rPr>
        <w:t xml:space="preserve">  </w:t>
      </w:r>
      <w:r w:rsidRPr="00C91133">
        <w:rPr>
          <w:rFonts w:cs="Arial"/>
          <w:color w:val="000000"/>
          <w:sz w:val="24"/>
          <w:szCs w:val="24"/>
          <w:lang w:val="en-US"/>
        </w:rPr>
        <w:t xml:space="preserve"> </w:t>
      </w:r>
      <w:r w:rsidRPr="00C91133">
        <w:rPr>
          <w:rFonts w:cs="Arial"/>
          <w:color w:val="000000"/>
          <w:sz w:val="24"/>
          <w:szCs w:val="24"/>
          <w:lang w:val="en-US" w:eastAsia="zh-TW"/>
        </w:rPr>
        <w:t xml:space="preserve">      </w:t>
      </w:r>
      <w:bookmarkStart w:id="2" w:name="_Hlk182000763"/>
      <w:r w:rsidRPr="00C91133">
        <w:rPr>
          <w:rFonts w:cs="Arial"/>
          <w:color w:val="000000"/>
          <w:sz w:val="24"/>
          <w:szCs w:val="24"/>
          <w:lang w:val="en-US" w:eastAsia="zh-TW"/>
        </w:rPr>
        <w:t xml:space="preserve"> </w:t>
      </w:r>
      <w:bookmarkEnd w:id="2"/>
      <w:r w:rsidRPr="00C91133">
        <w:rPr>
          <w:rFonts w:cs="Arial"/>
          <w:color w:val="000000"/>
          <w:sz w:val="24"/>
          <w:szCs w:val="24"/>
          <w:lang w:val="en-US"/>
        </w:rPr>
        <w:t>R4-25</w:t>
      </w:r>
      <w:r w:rsidRPr="00C91133">
        <w:rPr>
          <w:rFonts w:eastAsia="微軟正黑體" w:cs="Arial"/>
          <w:color w:val="000000"/>
          <w:sz w:val="24"/>
          <w:szCs w:val="24"/>
          <w:lang w:val="en-US" w:eastAsia="zh-TW"/>
        </w:rPr>
        <w:t>1018</w:t>
      </w:r>
      <w:r w:rsidR="003A5671">
        <w:rPr>
          <w:rFonts w:eastAsia="微軟正黑體" w:cs="Arial" w:hint="eastAsia"/>
          <w:color w:val="000000"/>
          <w:sz w:val="24"/>
          <w:szCs w:val="24"/>
          <w:lang w:val="en-US" w:eastAsia="zh-TW"/>
        </w:rPr>
        <w:t>2</w:t>
      </w:r>
    </w:p>
    <w:p w14:paraId="6AA0B9F2" w14:textId="77777777" w:rsidR="00C91133" w:rsidRPr="00C91133" w:rsidRDefault="00C91133" w:rsidP="00C91133">
      <w:pPr>
        <w:pStyle w:val="a3"/>
        <w:tabs>
          <w:tab w:val="right" w:pos="9781"/>
          <w:tab w:val="right" w:pos="13323"/>
        </w:tabs>
        <w:spacing w:before="60" w:after="60"/>
        <w:outlineLvl w:val="0"/>
        <w:rPr>
          <w:rFonts w:eastAsia="SimSun" w:cs="Arial"/>
          <w:sz w:val="24"/>
          <w:szCs w:val="24"/>
          <w:lang w:val="de-DE" w:eastAsia="zh-CN"/>
        </w:rPr>
      </w:pPr>
      <w:r w:rsidRPr="00C91133">
        <w:rPr>
          <w:rFonts w:eastAsia="SimSun" w:cs="Arial"/>
          <w:sz w:val="24"/>
          <w:szCs w:val="24"/>
          <w:lang w:eastAsia="zh-CN"/>
        </w:rPr>
        <w:t>Bengaluru, India, August 25th – 29th, 2025</w:t>
      </w:r>
    </w:p>
    <w:p w14:paraId="330A60C4" w14:textId="77777777" w:rsidR="00C91133" w:rsidRPr="00C91133" w:rsidRDefault="00C91133" w:rsidP="00C91133">
      <w:pPr>
        <w:tabs>
          <w:tab w:val="left" w:pos="1985"/>
        </w:tabs>
        <w:jc w:val="both"/>
        <w:rPr>
          <w:rFonts w:ascii="Arial" w:eastAsia="Times New Roman" w:hAnsi="Arial" w:cs="Arial"/>
          <w:b/>
          <w:sz w:val="24"/>
          <w:szCs w:val="24"/>
          <w:lang w:val="de-DE" w:eastAsia="ja-JP"/>
        </w:rPr>
      </w:pPr>
    </w:p>
    <w:p w14:paraId="302F0F9A" w14:textId="77777777" w:rsidR="00C91133" w:rsidRPr="00C91133" w:rsidRDefault="00C91133" w:rsidP="00C91133">
      <w:pPr>
        <w:tabs>
          <w:tab w:val="left" w:pos="1985"/>
        </w:tabs>
        <w:spacing w:after="0"/>
        <w:jc w:val="both"/>
        <w:rPr>
          <w:rFonts w:ascii="Arial" w:eastAsia="Times New Roman" w:hAnsi="Arial" w:cs="Arial"/>
          <w:b/>
          <w:sz w:val="24"/>
          <w:szCs w:val="24"/>
          <w:lang w:val="en-US" w:eastAsia="zh-TW"/>
        </w:rPr>
      </w:pPr>
      <w:r w:rsidRPr="00C91133">
        <w:rPr>
          <w:rFonts w:ascii="Arial" w:eastAsia="Times New Roman" w:hAnsi="Arial" w:cs="Arial"/>
          <w:b/>
          <w:sz w:val="24"/>
          <w:szCs w:val="24"/>
          <w:lang w:val="en-US" w:eastAsia="zh-TW"/>
        </w:rPr>
        <w:t xml:space="preserve">Source: </w:t>
      </w:r>
      <w:r w:rsidRPr="00C91133">
        <w:rPr>
          <w:rFonts w:ascii="Arial" w:eastAsia="Times New Roman" w:hAnsi="Arial" w:cs="Arial"/>
          <w:b/>
          <w:sz w:val="24"/>
          <w:szCs w:val="24"/>
          <w:lang w:val="en-US" w:eastAsia="zh-TW"/>
        </w:rPr>
        <w:tab/>
        <w:t>MediaTek Inc.</w:t>
      </w:r>
    </w:p>
    <w:p w14:paraId="18765CF7" w14:textId="71017475" w:rsidR="00C91133" w:rsidRPr="00C91133" w:rsidRDefault="00C91133" w:rsidP="00C91133">
      <w:pPr>
        <w:tabs>
          <w:tab w:val="left" w:pos="1985"/>
        </w:tabs>
        <w:spacing w:after="0"/>
        <w:jc w:val="both"/>
        <w:rPr>
          <w:rFonts w:ascii="Arial" w:eastAsia="Times New Roman" w:hAnsi="Arial" w:cs="Arial"/>
          <w:b/>
          <w:sz w:val="24"/>
          <w:szCs w:val="24"/>
          <w:lang w:val="en-US" w:eastAsia="zh-TW"/>
        </w:rPr>
      </w:pPr>
      <w:r w:rsidRPr="00C91133">
        <w:rPr>
          <w:rFonts w:ascii="Arial" w:eastAsia="Times New Roman" w:hAnsi="Arial" w:cs="Arial"/>
          <w:b/>
          <w:sz w:val="24"/>
          <w:szCs w:val="24"/>
          <w:lang w:val="en-US" w:eastAsia="zh-TW"/>
        </w:rPr>
        <w:t xml:space="preserve">Title: </w:t>
      </w:r>
      <w:r w:rsidRPr="00C91133">
        <w:rPr>
          <w:rFonts w:ascii="Arial" w:eastAsia="Times New Roman" w:hAnsi="Arial" w:cs="Arial"/>
          <w:b/>
          <w:sz w:val="24"/>
          <w:szCs w:val="24"/>
          <w:lang w:val="en-US" w:eastAsia="zh-TW"/>
        </w:rPr>
        <w:tab/>
      </w:r>
      <w:bookmarkStart w:id="3" w:name="OLE_LINK65"/>
      <w:r w:rsidRPr="00C91133">
        <w:rPr>
          <w:rFonts w:ascii="Arial" w:eastAsia="Times New Roman" w:hAnsi="Arial" w:cs="Arial"/>
          <w:b/>
          <w:sz w:val="24"/>
          <w:szCs w:val="24"/>
          <w:lang w:val="en-US" w:eastAsia="zh-TW"/>
        </w:rPr>
        <w:t>Discussion on NTN Ku band coexistence study</w:t>
      </w:r>
    </w:p>
    <w:bookmarkEnd w:id="3"/>
    <w:p w14:paraId="0FD9374A" w14:textId="04E124F0" w:rsidR="00C91133" w:rsidRPr="00C91133" w:rsidRDefault="00C91133" w:rsidP="00C91133">
      <w:pPr>
        <w:tabs>
          <w:tab w:val="left" w:pos="1985"/>
        </w:tabs>
        <w:spacing w:after="0"/>
        <w:jc w:val="both"/>
        <w:rPr>
          <w:rFonts w:ascii="Arial" w:eastAsia="Times New Roman" w:hAnsi="Arial" w:cs="Arial"/>
          <w:b/>
          <w:sz w:val="24"/>
          <w:szCs w:val="24"/>
          <w:lang w:val="en-US" w:eastAsia="zh-TW"/>
        </w:rPr>
      </w:pPr>
      <w:r w:rsidRPr="00C91133">
        <w:rPr>
          <w:rFonts w:ascii="Arial" w:eastAsia="Times New Roman" w:hAnsi="Arial" w:cs="Arial"/>
          <w:b/>
          <w:sz w:val="24"/>
          <w:szCs w:val="24"/>
          <w:lang w:val="en-US" w:eastAsia="zh-TW"/>
        </w:rPr>
        <w:t>Agenda Item:</w:t>
      </w:r>
      <w:r w:rsidRPr="00C91133">
        <w:rPr>
          <w:rFonts w:ascii="Arial" w:eastAsia="Times New Roman" w:hAnsi="Arial" w:cs="Arial"/>
          <w:b/>
          <w:sz w:val="24"/>
          <w:szCs w:val="24"/>
          <w:lang w:val="en-US" w:eastAsia="zh-TW"/>
        </w:rPr>
        <w:tab/>
        <w:t>7.7.3</w:t>
      </w:r>
    </w:p>
    <w:p w14:paraId="6D566ED8" w14:textId="3774DAFB" w:rsidR="00C91133" w:rsidRPr="00C91133" w:rsidRDefault="00C91133" w:rsidP="00C91133">
      <w:pPr>
        <w:tabs>
          <w:tab w:val="left" w:pos="1985"/>
        </w:tabs>
        <w:spacing w:after="0"/>
        <w:jc w:val="both"/>
        <w:rPr>
          <w:rFonts w:ascii="Arial" w:eastAsia="Times New Roman" w:hAnsi="Arial" w:cs="Arial"/>
          <w:b/>
          <w:sz w:val="24"/>
          <w:szCs w:val="24"/>
          <w:lang w:val="en-US" w:eastAsia="zh-TW"/>
        </w:rPr>
      </w:pPr>
      <w:r w:rsidRPr="00C91133">
        <w:rPr>
          <w:rFonts w:ascii="Arial" w:eastAsia="Times New Roman" w:hAnsi="Arial" w:cs="Arial"/>
          <w:b/>
          <w:sz w:val="24"/>
          <w:szCs w:val="24"/>
          <w:lang w:val="en-US" w:eastAsia="zh-TW"/>
        </w:rPr>
        <w:t>Document for:</w:t>
      </w:r>
      <w:r w:rsidRPr="00C91133">
        <w:rPr>
          <w:rFonts w:ascii="Arial" w:eastAsia="Times New Roman" w:hAnsi="Arial" w:cs="Arial"/>
          <w:b/>
          <w:sz w:val="24"/>
          <w:szCs w:val="24"/>
          <w:lang w:val="en-US" w:eastAsia="zh-TW"/>
        </w:rPr>
        <w:tab/>
      </w:r>
      <w:bookmarkEnd w:id="0"/>
      <w:r w:rsidRPr="00C91133">
        <w:rPr>
          <w:rFonts w:ascii="Arial" w:eastAsia="Times New Roman" w:hAnsi="Arial" w:cs="Arial"/>
          <w:b/>
          <w:sz w:val="24"/>
          <w:szCs w:val="24"/>
          <w:lang w:val="en-US" w:eastAsia="zh-TW"/>
        </w:rPr>
        <w:t>Approval</w:t>
      </w:r>
    </w:p>
    <w:bookmarkEnd w:id="1"/>
    <w:p w14:paraId="43816C19" w14:textId="77777777" w:rsidR="00863A08" w:rsidRPr="001B5E58" w:rsidRDefault="002D44AF" w:rsidP="00D41600">
      <w:pPr>
        <w:pStyle w:val="1"/>
        <w:rPr>
          <w:rFonts w:ascii="Times New Roman" w:hAnsi="Times New Roman"/>
        </w:rPr>
      </w:pPr>
      <w:r w:rsidRPr="001B5E58">
        <w:rPr>
          <w:rFonts w:ascii="Times New Roman" w:hAnsi="Times New Roman"/>
          <w:lang w:eastAsia="zh-TW"/>
        </w:rPr>
        <w:t>Introduction</w:t>
      </w:r>
    </w:p>
    <w:p w14:paraId="1562A316" w14:textId="4EAFF3E4" w:rsidR="00D8482C" w:rsidRPr="001B5E58" w:rsidRDefault="00D8482C" w:rsidP="000B4517">
      <w:pPr>
        <w:jc w:val="both"/>
        <w:rPr>
          <w:lang w:eastAsia="zh-TW"/>
        </w:rPr>
      </w:pPr>
      <w:r w:rsidRPr="001B5E58">
        <w:rPr>
          <w:lang w:eastAsia="zh-TW"/>
        </w:rPr>
        <w:t xml:space="preserve">This document </w:t>
      </w:r>
      <w:r w:rsidR="00C55D9F" w:rsidRPr="001B5E58">
        <w:rPr>
          <w:lang w:eastAsia="zh-TW"/>
        </w:rPr>
        <w:t xml:space="preserve">provides </w:t>
      </w:r>
      <w:r w:rsidR="001B2F0F">
        <w:rPr>
          <w:lang w:eastAsia="zh-TW"/>
        </w:rPr>
        <w:t xml:space="preserve">Ku band </w:t>
      </w:r>
      <w:r w:rsidR="001B2F0F" w:rsidRPr="001B2F0F">
        <w:rPr>
          <w:rFonts w:hint="eastAsia"/>
          <w:lang w:eastAsia="zh-TW"/>
        </w:rPr>
        <w:t>c</w:t>
      </w:r>
      <w:r w:rsidR="001B2F0F" w:rsidRPr="001B2F0F">
        <w:rPr>
          <w:lang w:eastAsia="zh-TW"/>
        </w:rPr>
        <w:t xml:space="preserve">oexistence </w:t>
      </w:r>
      <w:r w:rsidR="00C55D9F" w:rsidRPr="001B5E58">
        <w:rPr>
          <w:lang w:eastAsia="zh-TW"/>
        </w:rPr>
        <w:t xml:space="preserve">simulation results </w:t>
      </w:r>
      <w:r w:rsidR="003C2920" w:rsidRPr="001B5E58">
        <w:rPr>
          <w:lang w:eastAsia="zh-TW"/>
        </w:rPr>
        <w:t>focusing on adjacent channel interference</w:t>
      </w:r>
      <w:r w:rsidR="00C55D9F" w:rsidRPr="001B5E58">
        <w:rPr>
          <w:lang w:eastAsia="zh-TW"/>
        </w:rPr>
        <w:t xml:space="preserve"> for coexistence between NTN and T</w:t>
      </w:r>
      <w:r w:rsidR="000315E0" w:rsidRPr="001B5E58">
        <w:rPr>
          <w:lang w:eastAsia="zh-TW"/>
        </w:rPr>
        <w:t xml:space="preserve">N based on the </w:t>
      </w:r>
      <w:r w:rsidR="00776AD6" w:rsidRPr="001B5E58">
        <w:rPr>
          <w:lang w:eastAsia="zh-TW"/>
        </w:rPr>
        <w:t>NTN</w:t>
      </w:r>
      <w:r w:rsidR="001B2F0F">
        <w:rPr>
          <w:lang w:eastAsia="zh-TW"/>
        </w:rPr>
        <w:t xml:space="preserve"> </w:t>
      </w:r>
      <w:r w:rsidR="00776AD6" w:rsidRPr="001B5E58">
        <w:rPr>
          <w:lang w:eastAsia="zh-TW"/>
        </w:rPr>
        <w:t>coexistence study [1].</w:t>
      </w:r>
    </w:p>
    <w:p w14:paraId="01997AEF" w14:textId="3D401C81" w:rsidR="00D8482C" w:rsidRPr="001B5E58" w:rsidRDefault="00C55D9F" w:rsidP="00D41600">
      <w:pPr>
        <w:pStyle w:val="1"/>
        <w:rPr>
          <w:rFonts w:ascii="Times New Roman" w:hAnsi="Times New Roman"/>
          <w:lang w:eastAsia="zh-TW"/>
        </w:rPr>
      </w:pPr>
      <w:r w:rsidRPr="001B5E58">
        <w:rPr>
          <w:rFonts w:ascii="Times New Roman" w:hAnsi="Times New Roman"/>
          <w:lang w:eastAsia="zh-TW"/>
        </w:rPr>
        <w:t>Simulat</w:t>
      </w:r>
      <w:r w:rsidR="004C6E99" w:rsidRPr="001B5E58">
        <w:rPr>
          <w:rFonts w:ascii="Times New Roman" w:hAnsi="Times New Roman"/>
          <w:lang w:eastAsia="zh-TW"/>
        </w:rPr>
        <w:t>ion</w:t>
      </w:r>
      <w:r w:rsidRPr="001B5E58">
        <w:rPr>
          <w:rFonts w:ascii="Times New Roman" w:hAnsi="Times New Roman"/>
          <w:lang w:eastAsia="zh-TW"/>
        </w:rPr>
        <w:t xml:space="preserve"> scenarios and </w:t>
      </w:r>
      <w:r w:rsidR="00FD6A78" w:rsidRPr="001B5E58">
        <w:rPr>
          <w:rFonts w:ascii="Times New Roman" w:hAnsi="Times New Roman"/>
          <w:lang w:eastAsia="zh-TW"/>
        </w:rPr>
        <w:t>a</w:t>
      </w:r>
      <w:r w:rsidRPr="001B5E58">
        <w:rPr>
          <w:rFonts w:ascii="Times New Roman" w:hAnsi="Times New Roman"/>
          <w:lang w:eastAsia="zh-TW"/>
        </w:rPr>
        <w:t>ssumptions</w:t>
      </w:r>
    </w:p>
    <w:p w14:paraId="1B85F9FD" w14:textId="7C86BC61" w:rsidR="00D41600" w:rsidRPr="001B5E58" w:rsidRDefault="00D41600" w:rsidP="00D41600">
      <w:pPr>
        <w:pStyle w:val="2"/>
        <w:rPr>
          <w:rFonts w:ascii="Times New Roman" w:hAnsi="Times New Roman"/>
        </w:rPr>
      </w:pPr>
      <w:r w:rsidRPr="001B5E58">
        <w:rPr>
          <w:rFonts w:ascii="Times New Roman" w:hAnsi="Times New Roman"/>
        </w:rPr>
        <w:t>Simulation scenario</w:t>
      </w:r>
    </w:p>
    <w:p w14:paraId="201CF31C" w14:textId="5A6D5419" w:rsidR="007E4A64" w:rsidRPr="001B5E58" w:rsidRDefault="00776AD6" w:rsidP="00A31033">
      <w:pPr>
        <w:jc w:val="both"/>
        <w:rPr>
          <w:rFonts w:eastAsia="新細明體"/>
          <w:lang w:eastAsia="zh-TW"/>
        </w:rPr>
      </w:pPr>
      <w:r w:rsidRPr="001B5E58">
        <w:rPr>
          <w:rFonts w:eastAsia="新細明體"/>
          <w:lang w:eastAsia="zh-TW"/>
        </w:rPr>
        <w:t>According to W</w:t>
      </w:r>
      <w:r w:rsidR="00EB3570" w:rsidRPr="001B5E58">
        <w:rPr>
          <w:rFonts w:eastAsia="新細明體"/>
          <w:lang w:eastAsia="zh-TW"/>
        </w:rPr>
        <w:t>F</w:t>
      </w:r>
      <w:r w:rsidRPr="001B5E58">
        <w:rPr>
          <w:rFonts w:eastAsia="新細明體"/>
          <w:lang w:eastAsia="zh-TW"/>
        </w:rPr>
        <w:t xml:space="preserve"> [</w:t>
      </w:r>
      <w:r w:rsidR="00EB3570" w:rsidRPr="001B5E58">
        <w:rPr>
          <w:rFonts w:eastAsia="新細明體"/>
          <w:lang w:eastAsia="zh-TW"/>
        </w:rPr>
        <w:t>2</w:t>
      </w:r>
      <w:r w:rsidRPr="001B5E58">
        <w:rPr>
          <w:rFonts w:eastAsia="新細明體"/>
          <w:lang w:eastAsia="zh-TW"/>
        </w:rPr>
        <w:t xml:space="preserve">], RAN4 to </w:t>
      </w:r>
      <w:r w:rsidRPr="001B5E58">
        <w:t xml:space="preserve">evaluate the impact on the </w:t>
      </w:r>
      <w:r w:rsidR="00EB3570" w:rsidRPr="001B5E58">
        <w:t>system</w:t>
      </w:r>
      <w:r w:rsidRPr="001B5E58">
        <w:t xml:space="preserve"> performance of TN</w:t>
      </w:r>
      <w:r w:rsidR="00EB3570" w:rsidRPr="001B5E58">
        <w:t xml:space="preserve"> and NTN for </w:t>
      </w:r>
      <w:r w:rsidR="00EB3570" w:rsidRPr="001B5E58">
        <w:rPr>
          <w:rFonts w:eastAsia="新細明體"/>
          <w:lang w:eastAsia="zh-TW"/>
        </w:rPr>
        <w:t xml:space="preserve">coexistence </w:t>
      </w:r>
      <w:r w:rsidR="00EB3570" w:rsidRPr="001B5E58">
        <w:t>scenarios shown in Table 1</w:t>
      </w:r>
      <w:r w:rsidRPr="001B5E58">
        <w:t xml:space="preserve">. </w:t>
      </w:r>
      <w:r w:rsidR="0054525B">
        <w:t>e</w:t>
      </w:r>
      <w:r w:rsidR="00EB3570" w:rsidRPr="001B5E58">
        <w:t>.g., For scenario#1, t</w:t>
      </w:r>
      <w:r w:rsidRPr="001B5E58">
        <w:t xml:space="preserve">he aggressor is </w:t>
      </w:r>
      <w:r w:rsidR="00EB3570" w:rsidRPr="001B5E58">
        <w:rPr>
          <w:rFonts w:eastAsia="新細明體"/>
          <w:lang w:eastAsia="zh-TW"/>
        </w:rPr>
        <w:t xml:space="preserve">NTN UL (VSAT). </w:t>
      </w:r>
      <w:r w:rsidRPr="001B5E58">
        <w:rPr>
          <w:rFonts w:eastAsia="新細明體"/>
          <w:lang w:eastAsia="zh-TW"/>
        </w:rPr>
        <w:t>The Victim is TN UL from base station</w:t>
      </w:r>
      <w:r w:rsidR="00A170B3" w:rsidRPr="001B5E58">
        <w:rPr>
          <w:rFonts w:eastAsia="新細明體"/>
          <w:lang w:eastAsia="zh-TW"/>
        </w:rPr>
        <w:t xml:space="preserve"> (BS)</w:t>
      </w:r>
      <w:r w:rsidRPr="001B5E58">
        <w:rPr>
          <w:rFonts w:eastAsia="新細明體"/>
          <w:lang w:eastAsia="zh-TW"/>
        </w:rPr>
        <w:t xml:space="preserve">. </w:t>
      </w:r>
      <w:r w:rsidR="001B2F0F">
        <w:rPr>
          <w:rFonts w:eastAsia="新細明體"/>
          <w:lang w:eastAsia="zh-TW"/>
        </w:rPr>
        <w:t xml:space="preserve">The ACLR of the VSAT is </w:t>
      </w:r>
      <w:r w:rsidR="00320C1E">
        <w:rPr>
          <w:rFonts w:eastAsia="新細明體"/>
          <w:lang w:eastAsia="zh-TW"/>
        </w:rPr>
        <w:t>defined</w:t>
      </w:r>
      <w:r w:rsidR="001B2F0F">
        <w:rPr>
          <w:rFonts w:eastAsia="新細明體"/>
          <w:lang w:eastAsia="zh-TW"/>
        </w:rPr>
        <w:t xml:space="preserve"> based on agreed ACIR. </w:t>
      </w:r>
      <w:r w:rsidR="009E01BA" w:rsidRPr="001B5E58">
        <w:rPr>
          <w:rFonts w:eastAsia="新細明體"/>
          <w:lang w:eastAsia="zh-TW"/>
        </w:rPr>
        <w:t>This document presents the simulation observations relating to the</w:t>
      </w:r>
      <w:r w:rsidR="000524DE" w:rsidRPr="001B5E58">
        <w:rPr>
          <w:rFonts w:eastAsia="新細明體"/>
          <w:lang w:eastAsia="zh-TW"/>
        </w:rPr>
        <w:t xml:space="preserve"> coexistence of</w:t>
      </w:r>
      <w:r w:rsidR="009E01BA" w:rsidRPr="001B5E58">
        <w:rPr>
          <w:rFonts w:eastAsia="新細明體"/>
          <w:lang w:eastAsia="zh-TW"/>
        </w:rPr>
        <w:t xml:space="preserve"> NTN</w:t>
      </w:r>
      <w:r w:rsidR="000524DE" w:rsidRPr="001B5E58">
        <w:rPr>
          <w:rFonts w:eastAsia="新細明體"/>
          <w:lang w:eastAsia="zh-TW"/>
        </w:rPr>
        <w:t xml:space="preserve"> with</w:t>
      </w:r>
      <w:r w:rsidR="009E01BA" w:rsidRPr="001B5E58">
        <w:rPr>
          <w:rFonts w:eastAsia="新細明體"/>
          <w:lang w:eastAsia="zh-TW"/>
        </w:rPr>
        <w:t xml:space="preserve"> TN</w:t>
      </w:r>
      <w:r w:rsidR="000524DE" w:rsidRPr="001B5E58">
        <w:rPr>
          <w:rFonts w:eastAsia="新細明體"/>
          <w:lang w:eastAsia="zh-TW"/>
        </w:rPr>
        <w:t xml:space="preserve"> in </w:t>
      </w:r>
      <w:r w:rsidR="001B2F0F">
        <w:rPr>
          <w:rFonts w:eastAsia="新細明體"/>
          <w:lang w:eastAsia="zh-TW"/>
        </w:rPr>
        <w:t xml:space="preserve">terms of ACIR requirement </w:t>
      </w:r>
      <w:r w:rsidR="00320C1E">
        <w:rPr>
          <w:rFonts w:eastAsia="新細明體"/>
          <w:lang w:eastAsia="zh-TW"/>
        </w:rPr>
        <w:t xml:space="preserve">on </w:t>
      </w:r>
      <w:r w:rsidR="00EB3570" w:rsidRPr="001B5E58">
        <w:rPr>
          <w:rFonts w:eastAsia="新細明體"/>
          <w:lang w:eastAsia="zh-TW"/>
        </w:rPr>
        <w:t xml:space="preserve">both DL and </w:t>
      </w:r>
      <w:r w:rsidR="000524DE" w:rsidRPr="001B5E58">
        <w:rPr>
          <w:rFonts w:eastAsia="新細明體"/>
          <w:lang w:eastAsia="zh-TW"/>
        </w:rPr>
        <w:t xml:space="preserve">UL </w:t>
      </w:r>
      <w:r w:rsidR="001B2F0F">
        <w:rPr>
          <w:rFonts w:eastAsia="新細明體"/>
          <w:lang w:eastAsia="zh-TW"/>
        </w:rPr>
        <w:t>scope</w:t>
      </w:r>
      <w:r w:rsidR="000524DE" w:rsidRPr="001B5E58">
        <w:rPr>
          <w:rFonts w:eastAsia="新細明體"/>
          <w:lang w:eastAsia="zh-TW"/>
        </w:rPr>
        <w:t>.</w:t>
      </w:r>
    </w:p>
    <w:tbl>
      <w:tblPr>
        <w:tblStyle w:val="afd"/>
        <w:tblW w:w="0" w:type="auto"/>
        <w:tblLook w:val="04A0" w:firstRow="1" w:lastRow="0" w:firstColumn="1" w:lastColumn="0" w:noHBand="0" w:noVBand="1"/>
      </w:tblPr>
      <w:tblGrid>
        <w:gridCol w:w="9629"/>
      </w:tblGrid>
      <w:tr w:rsidR="007E4A64" w:rsidRPr="001B5E58" w14:paraId="41BE8C98" w14:textId="77777777" w:rsidTr="00B80657">
        <w:tc>
          <w:tcPr>
            <w:tcW w:w="9629" w:type="dxa"/>
            <w:tcBorders>
              <w:top w:val="single" w:sz="4" w:space="0" w:color="auto"/>
              <w:left w:val="single" w:sz="4" w:space="0" w:color="auto"/>
              <w:bottom w:val="single" w:sz="4" w:space="0" w:color="auto"/>
              <w:right w:val="single" w:sz="4" w:space="0" w:color="auto"/>
            </w:tcBorders>
          </w:tcPr>
          <w:p w14:paraId="7FCE34A4" w14:textId="01630D20" w:rsidR="007E4A64" w:rsidRPr="001B5E58" w:rsidRDefault="00EB3570" w:rsidP="00EB3570">
            <w:pPr>
              <w:spacing w:after="120"/>
              <w:rPr>
                <w:rFonts w:eastAsia="新細明體"/>
                <w:b/>
                <w:bCs/>
                <w:u w:val="single"/>
                <w:lang w:eastAsia="zh-TW"/>
              </w:rPr>
            </w:pPr>
            <w:r w:rsidRPr="001B5E58">
              <w:rPr>
                <w:rFonts w:eastAsia="新細明體"/>
                <w:b/>
                <w:bCs/>
                <w:u w:val="single"/>
                <w:lang w:eastAsia="zh-TW"/>
              </w:rPr>
              <w:t xml:space="preserve">WF [2] </w:t>
            </w:r>
            <w:r w:rsidR="007E4A64" w:rsidRPr="001B5E58">
              <w:rPr>
                <w:rFonts w:eastAsia="新細明體"/>
                <w:b/>
                <w:bCs/>
                <w:u w:val="single"/>
                <w:lang w:eastAsia="zh-TW"/>
              </w:rPr>
              <w:t>Agreement</w:t>
            </w:r>
          </w:p>
          <w:p w14:paraId="6D9979BC" w14:textId="2BB3FA82" w:rsidR="00EB3570" w:rsidRPr="001B5E58" w:rsidRDefault="00EB3570" w:rsidP="00EB3570">
            <w:pPr>
              <w:pStyle w:val="2"/>
              <w:numPr>
                <w:ilvl w:val="0"/>
                <w:numId w:val="0"/>
              </w:numPr>
              <w:rPr>
                <w:rFonts w:ascii="Times New Roman" w:eastAsia="SimSun" w:hAnsi="Times New Roman"/>
                <w:bCs/>
                <w:sz w:val="20"/>
              </w:rPr>
            </w:pPr>
            <w:r w:rsidRPr="001B5E58">
              <w:rPr>
                <w:rFonts w:ascii="Times New Roman" w:hAnsi="Times New Roman"/>
                <w:bCs/>
                <w:sz w:val="20"/>
              </w:rPr>
              <w:t>Practical considerations</w:t>
            </w:r>
          </w:p>
          <w:p w14:paraId="33E01057" w14:textId="77777777" w:rsidR="00EB3570" w:rsidRPr="001B5E58" w:rsidRDefault="00EB3570" w:rsidP="00EB3570">
            <w:pPr>
              <w:pStyle w:val="Moderator"/>
              <w:rPr>
                <w:rFonts w:ascii="Times New Roman" w:hAnsi="Times New Roman"/>
                <w:sz w:val="20"/>
              </w:rPr>
            </w:pPr>
            <w:r w:rsidRPr="001B5E58">
              <w:rPr>
                <w:rFonts w:ascii="Times New Roman" w:hAnsi="Times New Roman"/>
                <w:sz w:val="20"/>
              </w:rPr>
              <w:t>For the purpose of writing the TR, at the time of this 3GPP co-existence study, there is no TN band defined near the simulated frequencies.</w:t>
            </w:r>
          </w:p>
          <w:p w14:paraId="6F66BDA8" w14:textId="77777777" w:rsidR="00EB3570" w:rsidRPr="001B5E58" w:rsidRDefault="00EB3570" w:rsidP="00EB3570">
            <w:pPr>
              <w:pStyle w:val="a3"/>
              <w:rPr>
                <w:rFonts w:ascii="Times New Roman" w:eastAsia="SimSun" w:hAnsi="Times New Roman"/>
                <w:b w:val="0"/>
                <w:bCs/>
                <w:noProof w:val="0"/>
                <w:sz w:val="20"/>
              </w:rPr>
            </w:pPr>
            <w:r w:rsidRPr="001B5E58">
              <w:rPr>
                <w:rFonts w:ascii="Times New Roman" w:hAnsi="Times New Roman"/>
                <w:b w:val="0"/>
                <w:bCs/>
                <w:noProof w:val="0"/>
                <w:sz w:val="20"/>
              </w:rPr>
              <w:t xml:space="preserve">On the Throughput Performance </w:t>
            </w:r>
          </w:p>
          <w:p w14:paraId="5386D988" w14:textId="77777777" w:rsidR="00EB3570" w:rsidRPr="001B5E58" w:rsidRDefault="00EB3570" w:rsidP="00EB3570">
            <w:pPr>
              <w:pStyle w:val="Moderator"/>
              <w:rPr>
                <w:rFonts w:ascii="Times New Roman" w:hAnsi="Times New Roman"/>
                <w:sz w:val="20"/>
              </w:rPr>
            </w:pPr>
            <w:r w:rsidRPr="001B5E58">
              <w:rPr>
                <w:rFonts w:ascii="Times New Roman" w:hAnsi="Times New Roman"/>
                <w:sz w:val="20"/>
              </w:rPr>
              <w:t>Use 5% percentile for the first preference and if no data is available then use average throughput loss results.</w:t>
            </w:r>
          </w:p>
          <w:p w14:paraId="775407DA" w14:textId="77777777" w:rsidR="00EB3570" w:rsidRPr="001B5E58" w:rsidRDefault="00EB3570" w:rsidP="00EB3570">
            <w:pPr>
              <w:pStyle w:val="Moderator"/>
              <w:rPr>
                <w:rFonts w:ascii="Times New Roman" w:hAnsi="Times New Roman"/>
                <w:sz w:val="20"/>
              </w:rPr>
            </w:pPr>
            <w:r w:rsidRPr="001B5E58">
              <w:rPr>
                <w:rFonts w:ascii="Times New Roman" w:hAnsi="Times New Roman"/>
                <w:sz w:val="20"/>
              </w:rPr>
              <w:t xml:space="preserve">Note: in real satellite networks, the cell size is not well defined, and beams are overlapping </w:t>
            </w:r>
          </w:p>
          <w:p w14:paraId="0C0CC26E" w14:textId="77777777" w:rsidR="00EB3570" w:rsidRPr="001B5E58" w:rsidRDefault="00EB3570" w:rsidP="00EB3570">
            <w:pPr>
              <w:pStyle w:val="Moderator"/>
              <w:rPr>
                <w:rFonts w:ascii="Times New Roman" w:eastAsia="SimSun" w:hAnsi="Times New Roman"/>
                <w:sz w:val="20"/>
              </w:rPr>
            </w:pPr>
            <w:r w:rsidRPr="001B5E58">
              <w:rPr>
                <w:rFonts w:ascii="Times New Roman" w:hAnsi="Times New Roman"/>
                <w:sz w:val="20"/>
              </w:rPr>
              <w:t>Guard band was not considered, and it is not necessary for the co-existence analysis.</w:t>
            </w:r>
          </w:p>
          <w:p w14:paraId="27AD6313" w14:textId="406B67E1" w:rsidR="007E4A64" w:rsidRPr="001B5E58" w:rsidRDefault="00EB3570" w:rsidP="00EB3570">
            <w:pPr>
              <w:textAlignment w:val="center"/>
              <w:rPr>
                <w:rFonts w:eastAsia="新細明體"/>
                <w:sz w:val="22"/>
                <w:szCs w:val="22"/>
                <w:lang w:val="en-US" w:eastAsia="zh-TW"/>
              </w:rPr>
            </w:pPr>
            <w:r w:rsidRPr="001B5E58">
              <w:rPr>
                <w:rFonts w:eastAsia="新細明體"/>
                <w:lang w:eastAsia="zh-TW"/>
              </w:rPr>
              <w:t>…etc.</w:t>
            </w:r>
          </w:p>
        </w:tc>
      </w:tr>
    </w:tbl>
    <w:p w14:paraId="5B1E48F2" w14:textId="77777777" w:rsidR="007E4A64" w:rsidRPr="001B5E58" w:rsidRDefault="007E4A64" w:rsidP="000524DE">
      <w:pPr>
        <w:rPr>
          <w:rFonts w:eastAsia="新細明體"/>
          <w:lang w:val="en-US" w:eastAsia="zh-TW"/>
        </w:rPr>
      </w:pPr>
    </w:p>
    <w:p w14:paraId="23D418EC" w14:textId="4794164B" w:rsidR="00091BB0" w:rsidRPr="001B5E58" w:rsidRDefault="00091BB0" w:rsidP="00091BB0">
      <w:pPr>
        <w:pStyle w:val="ae"/>
        <w:keepNext/>
        <w:jc w:val="center"/>
      </w:pPr>
      <w:r w:rsidRPr="001B5E58">
        <w:t xml:space="preserve">Table </w:t>
      </w:r>
      <w:r w:rsidRPr="001B5E58">
        <w:fldChar w:fldCharType="begin"/>
      </w:r>
      <w:r w:rsidRPr="001B5E58">
        <w:instrText xml:space="preserve"> SEQ Table \* ARABIC </w:instrText>
      </w:r>
      <w:r w:rsidRPr="001B5E58">
        <w:fldChar w:fldCharType="separate"/>
      </w:r>
      <w:r w:rsidR="00411EA9" w:rsidRPr="001B5E58">
        <w:rPr>
          <w:noProof/>
        </w:rPr>
        <w:t>1</w:t>
      </w:r>
      <w:r w:rsidRPr="001B5E58">
        <w:fldChar w:fldCharType="end"/>
      </w:r>
      <w:r w:rsidRPr="001B5E58">
        <w:t xml:space="preserve">: </w:t>
      </w:r>
      <w:r w:rsidR="001B2F0F">
        <w:t xml:space="preserve">Target </w:t>
      </w:r>
      <w:r w:rsidRPr="001B5E58">
        <w:t>scenarios</w:t>
      </w:r>
      <w:r w:rsidR="001B2F0F">
        <w:t xml:space="preserve"> for simulation</w:t>
      </w:r>
    </w:p>
    <w:tbl>
      <w:tblPr>
        <w:tblStyle w:val="afd"/>
        <w:tblW w:w="0" w:type="auto"/>
        <w:jc w:val="center"/>
        <w:tblLook w:val="04A0" w:firstRow="1" w:lastRow="0" w:firstColumn="1" w:lastColumn="0" w:noHBand="0" w:noVBand="1"/>
      </w:tblPr>
      <w:tblGrid>
        <w:gridCol w:w="1174"/>
        <w:gridCol w:w="1830"/>
        <w:gridCol w:w="1219"/>
        <w:gridCol w:w="1124"/>
        <w:gridCol w:w="1736"/>
        <w:gridCol w:w="1843"/>
      </w:tblGrid>
      <w:tr w:rsidR="00EB3570" w:rsidRPr="001B5E58" w14:paraId="790409FF" w14:textId="3A83CD03" w:rsidTr="00EB3570">
        <w:trPr>
          <w:jc w:val="center"/>
        </w:trPr>
        <w:tc>
          <w:tcPr>
            <w:tcW w:w="1174" w:type="dxa"/>
          </w:tcPr>
          <w:p w14:paraId="0D8851BE" w14:textId="1C1A7895" w:rsidR="00EB3570" w:rsidRPr="001B5E58" w:rsidRDefault="00EB3570" w:rsidP="00091BB0">
            <w:pPr>
              <w:jc w:val="center"/>
              <w:rPr>
                <w:rFonts w:eastAsia="新細明體"/>
                <w:lang w:eastAsia="zh-TW"/>
              </w:rPr>
            </w:pPr>
            <w:r w:rsidRPr="001B5E58">
              <w:rPr>
                <w:rFonts w:eastAsia="新細明體"/>
                <w:lang w:eastAsia="zh-TW"/>
              </w:rPr>
              <w:t>Scenarios</w:t>
            </w:r>
          </w:p>
        </w:tc>
        <w:tc>
          <w:tcPr>
            <w:tcW w:w="1830" w:type="dxa"/>
            <w:vAlign w:val="center"/>
          </w:tcPr>
          <w:p w14:paraId="0B466835" w14:textId="40DD86C7" w:rsidR="00EB3570" w:rsidRPr="001B5E58" w:rsidRDefault="00EB3570" w:rsidP="00091BB0">
            <w:pPr>
              <w:jc w:val="center"/>
              <w:rPr>
                <w:rFonts w:eastAsia="新細明體"/>
                <w:lang w:eastAsia="zh-TW"/>
              </w:rPr>
            </w:pPr>
            <w:r w:rsidRPr="001B5E58">
              <w:rPr>
                <w:rFonts w:eastAsia="新細明體"/>
                <w:lang w:eastAsia="zh-TW"/>
              </w:rPr>
              <w:t>Satellite</w:t>
            </w:r>
          </w:p>
        </w:tc>
        <w:tc>
          <w:tcPr>
            <w:tcW w:w="1219" w:type="dxa"/>
            <w:vAlign w:val="center"/>
          </w:tcPr>
          <w:p w14:paraId="27186949" w14:textId="2D978AA2" w:rsidR="00EB3570" w:rsidRPr="001B5E58" w:rsidRDefault="00EB3570" w:rsidP="00091BB0">
            <w:pPr>
              <w:jc w:val="center"/>
              <w:rPr>
                <w:rFonts w:eastAsia="新細明體"/>
                <w:lang w:eastAsia="zh-TW"/>
              </w:rPr>
            </w:pPr>
            <w:r w:rsidRPr="001B5E58">
              <w:rPr>
                <w:rFonts w:eastAsia="新細明體"/>
                <w:lang w:eastAsia="zh-TW"/>
              </w:rPr>
              <w:t>Aggressor</w:t>
            </w:r>
          </w:p>
        </w:tc>
        <w:tc>
          <w:tcPr>
            <w:tcW w:w="1124" w:type="dxa"/>
            <w:vAlign w:val="center"/>
          </w:tcPr>
          <w:p w14:paraId="6E8BD98D" w14:textId="35FBEEAE" w:rsidR="00EB3570" w:rsidRPr="001B5E58" w:rsidRDefault="00EB3570" w:rsidP="00091BB0">
            <w:pPr>
              <w:jc w:val="center"/>
              <w:rPr>
                <w:rFonts w:eastAsia="新細明體"/>
                <w:lang w:eastAsia="zh-TW"/>
              </w:rPr>
            </w:pPr>
            <w:r w:rsidRPr="001B5E58">
              <w:rPr>
                <w:rFonts w:eastAsia="新細明體"/>
                <w:lang w:eastAsia="zh-TW"/>
              </w:rPr>
              <w:t>Victim</w:t>
            </w:r>
          </w:p>
        </w:tc>
        <w:tc>
          <w:tcPr>
            <w:tcW w:w="1736" w:type="dxa"/>
          </w:tcPr>
          <w:p w14:paraId="2069CAF9" w14:textId="38A862F6" w:rsidR="00EB3570" w:rsidRPr="001B5E58" w:rsidRDefault="00EB3570" w:rsidP="00EB3570">
            <w:pPr>
              <w:jc w:val="center"/>
              <w:rPr>
                <w:rFonts w:eastAsia="新細明體"/>
                <w:lang w:eastAsia="zh-TW"/>
              </w:rPr>
            </w:pPr>
            <w:r w:rsidRPr="001B5E58">
              <w:rPr>
                <w:rFonts w:eastAsia="新細明體"/>
                <w:lang w:eastAsia="zh-TW"/>
              </w:rPr>
              <w:t>Note</w:t>
            </w:r>
          </w:p>
        </w:tc>
        <w:tc>
          <w:tcPr>
            <w:tcW w:w="1843" w:type="dxa"/>
          </w:tcPr>
          <w:p w14:paraId="6D5CBE0F" w14:textId="4C0FACE0" w:rsidR="00EB3570" w:rsidRPr="001B5E58" w:rsidRDefault="00EB3570" w:rsidP="00091BB0">
            <w:pPr>
              <w:jc w:val="center"/>
              <w:rPr>
                <w:rFonts w:eastAsia="新細明體"/>
                <w:lang w:eastAsia="zh-TW"/>
              </w:rPr>
            </w:pPr>
            <w:r w:rsidRPr="001B5E58">
              <w:rPr>
                <w:rFonts w:eastAsia="新細明體"/>
                <w:lang w:eastAsia="zh-TW"/>
              </w:rPr>
              <w:t>ACIR scope</w:t>
            </w:r>
          </w:p>
        </w:tc>
      </w:tr>
      <w:tr w:rsidR="00EB3570" w:rsidRPr="001B5E58" w14:paraId="54EA6487" w14:textId="19F43AB7" w:rsidTr="00EB3570">
        <w:trPr>
          <w:trHeight w:val="468"/>
          <w:jc w:val="center"/>
        </w:trPr>
        <w:tc>
          <w:tcPr>
            <w:tcW w:w="1174" w:type="dxa"/>
          </w:tcPr>
          <w:p w14:paraId="4AFE17D1" w14:textId="3E90A1EE" w:rsidR="00EB3570" w:rsidRPr="001B5E58" w:rsidRDefault="00EB3570" w:rsidP="00EB3570">
            <w:pPr>
              <w:jc w:val="center"/>
              <w:rPr>
                <w:rFonts w:eastAsia="新細明體"/>
                <w:lang w:eastAsia="zh-TW"/>
              </w:rPr>
            </w:pPr>
            <w:r w:rsidRPr="001B5E58">
              <w:rPr>
                <w:rFonts w:eastAsia="新細明體"/>
                <w:lang w:eastAsia="zh-TW"/>
              </w:rPr>
              <w:t>1</w:t>
            </w:r>
          </w:p>
        </w:tc>
        <w:tc>
          <w:tcPr>
            <w:tcW w:w="1830" w:type="dxa"/>
            <w:vAlign w:val="center"/>
          </w:tcPr>
          <w:p w14:paraId="1BD7EAC0" w14:textId="59501261" w:rsidR="00EB3570" w:rsidRPr="001B5E58" w:rsidRDefault="00EB3570" w:rsidP="00091BB0">
            <w:pPr>
              <w:jc w:val="center"/>
              <w:rPr>
                <w:rFonts w:eastAsia="新細明體"/>
                <w:lang w:eastAsia="zh-TW"/>
              </w:rPr>
            </w:pPr>
            <w:r w:rsidRPr="001B5E58">
              <w:rPr>
                <w:rFonts w:eastAsia="新細明體"/>
                <w:lang w:eastAsia="zh-TW"/>
              </w:rPr>
              <w:t>GEO or LEO-600</w:t>
            </w:r>
          </w:p>
        </w:tc>
        <w:tc>
          <w:tcPr>
            <w:tcW w:w="1219" w:type="dxa"/>
            <w:vAlign w:val="center"/>
          </w:tcPr>
          <w:p w14:paraId="4555874A" w14:textId="0570EA22" w:rsidR="00EB3570" w:rsidRPr="001B5E58" w:rsidRDefault="00EB3570" w:rsidP="00091BB0">
            <w:pPr>
              <w:jc w:val="center"/>
              <w:rPr>
                <w:rFonts w:eastAsia="新細明體"/>
                <w:lang w:eastAsia="zh-TW"/>
              </w:rPr>
            </w:pPr>
            <w:r w:rsidRPr="001B5E58">
              <w:rPr>
                <w:rFonts w:eastAsia="新細明體"/>
                <w:lang w:eastAsia="zh-TW"/>
              </w:rPr>
              <w:t>NTN UL</w:t>
            </w:r>
          </w:p>
        </w:tc>
        <w:tc>
          <w:tcPr>
            <w:tcW w:w="1124" w:type="dxa"/>
            <w:vAlign w:val="center"/>
          </w:tcPr>
          <w:p w14:paraId="7D33FCEB" w14:textId="4F2FF9F0" w:rsidR="00EB3570" w:rsidRPr="001B5E58" w:rsidRDefault="00EB3570" w:rsidP="00091BB0">
            <w:pPr>
              <w:jc w:val="center"/>
              <w:rPr>
                <w:rFonts w:eastAsia="新細明體"/>
                <w:lang w:eastAsia="zh-TW"/>
              </w:rPr>
            </w:pPr>
            <w:r w:rsidRPr="001B5E58">
              <w:rPr>
                <w:rFonts w:eastAsia="新細明體"/>
                <w:lang w:eastAsia="zh-TW"/>
              </w:rPr>
              <w:t>TN UL</w:t>
            </w:r>
          </w:p>
        </w:tc>
        <w:tc>
          <w:tcPr>
            <w:tcW w:w="1736" w:type="dxa"/>
          </w:tcPr>
          <w:p w14:paraId="2C69AEB6" w14:textId="202C04CF" w:rsidR="00EB3570" w:rsidRPr="001B5E58" w:rsidRDefault="00EB3570" w:rsidP="00EB3570">
            <w:pPr>
              <w:rPr>
                <w:rFonts w:eastAsia="新細明體"/>
                <w:lang w:val="en-US" w:eastAsia="zh-TW"/>
              </w:rPr>
            </w:pPr>
            <w:r w:rsidRPr="00EB3570">
              <w:rPr>
                <w:rFonts w:eastAsia="新細明體"/>
                <w:lang w:val="en-US" w:eastAsia="zh-TW"/>
              </w:rPr>
              <w:t>Ku Band VSAT uplink interfering with gNodeB receiver.</w:t>
            </w:r>
          </w:p>
        </w:tc>
        <w:tc>
          <w:tcPr>
            <w:tcW w:w="1843" w:type="dxa"/>
          </w:tcPr>
          <w:p w14:paraId="44853D14" w14:textId="77777777" w:rsidR="00EB3570" w:rsidRPr="00EB3570" w:rsidRDefault="00EB3570" w:rsidP="00EB3570">
            <w:pPr>
              <w:rPr>
                <w:rFonts w:eastAsia="新細明體"/>
                <w:lang w:val="en-US" w:eastAsia="zh-TW"/>
              </w:rPr>
            </w:pPr>
            <w:r w:rsidRPr="00EB3570">
              <w:rPr>
                <w:rFonts w:eastAsia="新細明體"/>
                <w:lang w:val="en-US" w:eastAsia="zh-TW"/>
              </w:rPr>
              <w:t>The ACLR of the VSAT to be varied/defined.</w:t>
            </w:r>
          </w:p>
          <w:p w14:paraId="497D3C4C" w14:textId="580B615B" w:rsidR="00EB3570" w:rsidRPr="001B5E58" w:rsidRDefault="00EB3570" w:rsidP="00EB3570">
            <w:pPr>
              <w:rPr>
                <w:rFonts w:eastAsia="新細明體"/>
                <w:lang w:val="en-US" w:eastAsia="zh-TW"/>
              </w:rPr>
            </w:pPr>
            <w:r w:rsidRPr="00EB3570">
              <w:rPr>
                <w:rFonts w:eastAsia="新細明體"/>
                <w:lang w:val="en-US" w:eastAsia="zh-TW"/>
              </w:rPr>
              <w:t>The ACS of the gNodeB is fixed.</w:t>
            </w:r>
          </w:p>
        </w:tc>
      </w:tr>
      <w:tr w:rsidR="00EB3570" w:rsidRPr="001B5E58" w14:paraId="7B8B5108" w14:textId="647F03D4" w:rsidTr="00EB3570">
        <w:trPr>
          <w:trHeight w:val="468"/>
          <w:jc w:val="center"/>
        </w:trPr>
        <w:tc>
          <w:tcPr>
            <w:tcW w:w="1174" w:type="dxa"/>
          </w:tcPr>
          <w:p w14:paraId="27CB5921" w14:textId="202B90CA" w:rsidR="00EB3570" w:rsidRPr="001B5E58" w:rsidRDefault="00EB3570" w:rsidP="00EB3570">
            <w:pPr>
              <w:jc w:val="center"/>
              <w:rPr>
                <w:rFonts w:eastAsia="新細明體"/>
                <w:lang w:eastAsia="zh-TW"/>
              </w:rPr>
            </w:pPr>
            <w:r w:rsidRPr="001B5E58">
              <w:rPr>
                <w:rFonts w:eastAsia="新細明體"/>
                <w:lang w:eastAsia="zh-TW"/>
              </w:rPr>
              <w:t>4</w:t>
            </w:r>
          </w:p>
        </w:tc>
        <w:tc>
          <w:tcPr>
            <w:tcW w:w="1830" w:type="dxa"/>
            <w:vAlign w:val="center"/>
          </w:tcPr>
          <w:p w14:paraId="5A2A15A4" w14:textId="01F76C6B" w:rsidR="00EB3570" w:rsidRPr="001B5E58" w:rsidRDefault="00EB3570" w:rsidP="00091BB0">
            <w:pPr>
              <w:jc w:val="center"/>
              <w:rPr>
                <w:rFonts w:eastAsia="新細明體"/>
                <w:lang w:eastAsia="zh-TW"/>
              </w:rPr>
            </w:pPr>
            <w:r w:rsidRPr="001B5E58">
              <w:rPr>
                <w:rFonts w:eastAsia="新細明體"/>
                <w:lang w:eastAsia="zh-TW"/>
              </w:rPr>
              <w:t>GEO or LEO-600</w:t>
            </w:r>
          </w:p>
        </w:tc>
        <w:tc>
          <w:tcPr>
            <w:tcW w:w="1219" w:type="dxa"/>
            <w:vAlign w:val="center"/>
          </w:tcPr>
          <w:p w14:paraId="1B8D1E14" w14:textId="1D6DB51A" w:rsidR="00EB3570" w:rsidRPr="001B5E58" w:rsidRDefault="00EB3570" w:rsidP="00091BB0">
            <w:pPr>
              <w:jc w:val="center"/>
              <w:rPr>
                <w:rFonts w:eastAsia="新細明體"/>
                <w:lang w:eastAsia="zh-TW"/>
              </w:rPr>
            </w:pPr>
            <w:r w:rsidRPr="001B5E58">
              <w:rPr>
                <w:rFonts w:eastAsia="新細明體"/>
                <w:lang w:eastAsia="zh-TW"/>
              </w:rPr>
              <w:t>TN DL</w:t>
            </w:r>
          </w:p>
        </w:tc>
        <w:tc>
          <w:tcPr>
            <w:tcW w:w="1124" w:type="dxa"/>
            <w:vAlign w:val="center"/>
          </w:tcPr>
          <w:p w14:paraId="0FC7B584" w14:textId="05F2F117" w:rsidR="00EB3570" w:rsidRPr="001B5E58" w:rsidRDefault="00EB3570" w:rsidP="00091BB0">
            <w:pPr>
              <w:jc w:val="center"/>
              <w:rPr>
                <w:rFonts w:eastAsia="新細明體"/>
                <w:lang w:eastAsia="zh-TW"/>
              </w:rPr>
            </w:pPr>
            <w:r w:rsidRPr="001B5E58">
              <w:rPr>
                <w:rFonts w:eastAsia="新細明體"/>
                <w:lang w:eastAsia="zh-TW"/>
              </w:rPr>
              <w:t>NTN UL</w:t>
            </w:r>
          </w:p>
        </w:tc>
        <w:tc>
          <w:tcPr>
            <w:tcW w:w="1736" w:type="dxa"/>
          </w:tcPr>
          <w:p w14:paraId="23E288C6" w14:textId="6E7CC7FB" w:rsidR="00EB3570" w:rsidRPr="001B5E58" w:rsidRDefault="00EB3570" w:rsidP="00EB3570">
            <w:pPr>
              <w:rPr>
                <w:rFonts w:eastAsia="新細明體"/>
                <w:lang w:val="en-US" w:eastAsia="zh-TW"/>
              </w:rPr>
            </w:pPr>
            <w:r w:rsidRPr="00EB3570">
              <w:rPr>
                <w:rFonts w:eastAsia="新細明體"/>
                <w:lang w:val="en-US" w:eastAsia="zh-TW"/>
              </w:rPr>
              <w:t>gNodeB downlink interfering with Ku Band Satellite receiver</w:t>
            </w:r>
            <w:r w:rsidRPr="001B5E58">
              <w:rPr>
                <w:rFonts w:eastAsia="新細明體"/>
                <w:lang w:val="en-US" w:eastAsia="zh-TW"/>
              </w:rPr>
              <w:t>.</w:t>
            </w:r>
          </w:p>
        </w:tc>
        <w:tc>
          <w:tcPr>
            <w:tcW w:w="1843" w:type="dxa"/>
          </w:tcPr>
          <w:p w14:paraId="25B79AE9" w14:textId="77777777" w:rsidR="00EB3570" w:rsidRPr="00EB3570" w:rsidRDefault="00EB3570" w:rsidP="00EB3570">
            <w:pPr>
              <w:rPr>
                <w:rFonts w:eastAsia="新細明體"/>
                <w:lang w:val="en-US" w:eastAsia="zh-TW"/>
              </w:rPr>
            </w:pPr>
            <w:r w:rsidRPr="00EB3570">
              <w:rPr>
                <w:rFonts w:eastAsia="新細明體"/>
                <w:lang w:val="en-US" w:eastAsia="zh-TW"/>
              </w:rPr>
              <w:t>The ACLR of the gNodeB is fixed.</w:t>
            </w:r>
          </w:p>
          <w:p w14:paraId="77C2BC25" w14:textId="0FBE9691" w:rsidR="00EB3570" w:rsidRPr="001B5E58" w:rsidRDefault="00EB3570" w:rsidP="00EB3570">
            <w:pPr>
              <w:rPr>
                <w:rFonts w:eastAsia="新細明體"/>
                <w:lang w:eastAsia="zh-TW"/>
              </w:rPr>
            </w:pPr>
            <w:r w:rsidRPr="001B5E58">
              <w:rPr>
                <w:rFonts w:eastAsia="新細明體"/>
                <w:lang w:val="en-US" w:eastAsia="zh-TW"/>
              </w:rPr>
              <w:t>The ACS of the Satellite to be varied/defined</w:t>
            </w:r>
          </w:p>
        </w:tc>
      </w:tr>
      <w:tr w:rsidR="00EB3570" w:rsidRPr="001B5E58" w14:paraId="6E0455DE" w14:textId="04B8D95F" w:rsidTr="00EB3570">
        <w:trPr>
          <w:trHeight w:val="468"/>
          <w:jc w:val="center"/>
        </w:trPr>
        <w:tc>
          <w:tcPr>
            <w:tcW w:w="1174" w:type="dxa"/>
          </w:tcPr>
          <w:p w14:paraId="5476EA9B" w14:textId="3A092476" w:rsidR="00EB3570" w:rsidRPr="001B5E58" w:rsidRDefault="00EB3570" w:rsidP="00EB3570">
            <w:pPr>
              <w:jc w:val="center"/>
              <w:rPr>
                <w:rFonts w:eastAsia="新細明體"/>
                <w:lang w:eastAsia="zh-TW"/>
              </w:rPr>
            </w:pPr>
            <w:r w:rsidRPr="001B5E58">
              <w:rPr>
                <w:rFonts w:eastAsia="新細明體"/>
                <w:lang w:eastAsia="zh-TW"/>
              </w:rPr>
              <w:t>5</w:t>
            </w:r>
          </w:p>
        </w:tc>
        <w:tc>
          <w:tcPr>
            <w:tcW w:w="1830" w:type="dxa"/>
            <w:vAlign w:val="center"/>
          </w:tcPr>
          <w:p w14:paraId="71132A87" w14:textId="77446ACE" w:rsidR="00EB3570" w:rsidRPr="001B5E58" w:rsidRDefault="00EB3570" w:rsidP="00091BB0">
            <w:pPr>
              <w:jc w:val="center"/>
              <w:rPr>
                <w:rFonts w:eastAsia="新細明體"/>
                <w:lang w:eastAsia="zh-TW"/>
              </w:rPr>
            </w:pPr>
            <w:r w:rsidRPr="001B5E58">
              <w:rPr>
                <w:rFonts w:eastAsia="新細明體"/>
                <w:lang w:eastAsia="zh-TW"/>
              </w:rPr>
              <w:t>GEO or LEO-600</w:t>
            </w:r>
          </w:p>
        </w:tc>
        <w:tc>
          <w:tcPr>
            <w:tcW w:w="1219" w:type="dxa"/>
            <w:vAlign w:val="center"/>
          </w:tcPr>
          <w:p w14:paraId="07535E4E" w14:textId="5F354F32" w:rsidR="00EB3570" w:rsidRPr="001B5E58" w:rsidRDefault="00EB3570" w:rsidP="00091BB0">
            <w:pPr>
              <w:jc w:val="center"/>
              <w:rPr>
                <w:rFonts w:eastAsia="新細明體"/>
                <w:lang w:eastAsia="zh-TW"/>
              </w:rPr>
            </w:pPr>
            <w:r w:rsidRPr="001B5E58">
              <w:rPr>
                <w:rFonts w:eastAsia="新細明體"/>
                <w:lang w:eastAsia="zh-TW"/>
              </w:rPr>
              <w:t>TN DL</w:t>
            </w:r>
          </w:p>
        </w:tc>
        <w:tc>
          <w:tcPr>
            <w:tcW w:w="1124" w:type="dxa"/>
            <w:vAlign w:val="center"/>
          </w:tcPr>
          <w:p w14:paraId="2455811F" w14:textId="3E55B76D" w:rsidR="00EB3570" w:rsidRPr="001B5E58" w:rsidRDefault="00EB3570" w:rsidP="00091BB0">
            <w:pPr>
              <w:jc w:val="center"/>
              <w:rPr>
                <w:rFonts w:eastAsia="新細明體"/>
                <w:lang w:eastAsia="zh-TW"/>
              </w:rPr>
            </w:pPr>
            <w:r w:rsidRPr="001B5E58">
              <w:rPr>
                <w:rFonts w:eastAsia="新細明體"/>
                <w:lang w:eastAsia="zh-TW"/>
              </w:rPr>
              <w:t>NTN DL</w:t>
            </w:r>
          </w:p>
        </w:tc>
        <w:tc>
          <w:tcPr>
            <w:tcW w:w="1736" w:type="dxa"/>
          </w:tcPr>
          <w:p w14:paraId="7F47513C" w14:textId="1BF59E49" w:rsidR="00EB3570" w:rsidRPr="001B5E58" w:rsidRDefault="00EB3570" w:rsidP="00EB3570">
            <w:pPr>
              <w:rPr>
                <w:rFonts w:eastAsia="新細明體"/>
                <w:lang w:val="en-US" w:eastAsia="zh-TW"/>
              </w:rPr>
            </w:pPr>
            <w:r w:rsidRPr="00EB3570">
              <w:rPr>
                <w:rFonts w:eastAsia="新細明體"/>
                <w:lang w:val="en-US" w:eastAsia="zh-TW"/>
              </w:rPr>
              <w:t xml:space="preserve">gNodeB downlink interfering with </w:t>
            </w:r>
            <w:r w:rsidRPr="00EB3570">
              <w:rPr>
                <w:rFonts w:eastAsia="新細明體"/>
                <w:lang w:val="en-US" w:eastAsia="zh-TW"/>
              </w:rPr>
              <w:lastRenderedPageBreak/>
              <w:t>Ku Band VSAT receiver.</w:t>
            </w:r>
          </w:p>
        </w:tc>
        <w:tc>
          <w:tcPr>
            <w:tcW w:w="1843" w:type="dxa"/>
          </w:tcPr>
          <w:p w14:paraId="2D91BFD1" w14:textId="77777777" w:rsidR="00EB3570" w:rsidRPr="00EB3570" w:rsidRDefault="00EB3570" w:rsidP="00EB3570">
            <w:pPr>
              <w:rPr>
                <w:rFonts w:eastAsia="新細明體"/>
                <w:lang w:val="en-US" w:eastAsia="zh-TW"/>
              </w:rPr>
            </w:pPr>
            <w:r w:rsidRPr="00EB3570">
              <w:rPr>
                <w:rFonts w:eastAsia="新細明體"/>
                <w:lang w:val="en-US" w:eastAsia="zh-TW"/>
              </w:rPr>
              <w:lastRenderedPageBreak/>
              <w:t>The ACLR of the gNodeB is fixed.</w:t>
            </w:r>
          </w:p>
          <w:p w14:paraId="4277C3CA" w14:textId="6EC8A7D5" w:rsidR="00EB3570" w:rsidRPr="001B5E58" w:rsidRDefault="00EB3570" w:rsidP="00EB3570">
            <w:pPr>
              <w:rPr>
                <w:rFonts w:eastAsia="新細明體"/>
                <w:lang w:val="en-US" w:eastAsia="zh-TW"/>
              </w:rPr>
            </w:pPr>
            <w:r w:rsidRPr="00EB3570">
              <w:rPr>
                <w:rFonts w:eastAsia="新細明體"/>
                <w:lang w:val="en-US" w:eastAsia="zh-TW"/>
              </w:rPr>
              <w:lastRenderedPageBreak/>
              <w:t>The ACS of the VSAT to be varied/defined.</w:t>
            </w:r>
          </w:p>
        </w:tc>
      </w:tr>
      <w:tr w:rsidR="00EB3570" w:rsidRPr="001B5E58" w14:paraId="60B5AB20" w14:textId="079EF1A8" w:rsidTr="00EB3570">
        <w:trPr>
          <w:trHeight w:val="468"/>
          <w:jc w:val="center"/>
        </w:trPr>
        <w:tc>
          <w:tcPr>
            <w:tcW w:w="1174" w:type="dxa"/>
          </w:tcPr>
          <w:p w14:paraId="525FC9D6" w14:textId="274DDEAA" w:rsidR="00EB3570" w:rsidRPr="001B5E58" w:rsidRDefault="00EB3570" w:rsidP="00EB3570">
            <w:pPr>
              <w:jc w:val="center"/>
              <w:rPr>
                <w:rFonts w:eastAsia="新細明體"/>
                <w:lang w:eastAsia="zh-TW"/>
              </w:rPr>
            </w:pPr>
            <w:r w:rsidRPr="001B5E58">
              <w:rPr>
                <w:rFonts w:eastAsia="新細明體"/>
                <w:lang w:eastAsia="zh-TW"/>
              </w:rPr>
              <w:lastRenderedPageBreak/>
              <w:t>6</w:t>
            </w:r>
          </w:p>
        </w:tc>
        <w:tc>
          <w:tcPr>
            <w:tcW w:w="1830" w:type="dxa"/>
            <w:vAlign w:val="center"/>
          </w:tcPr>
          <w:p w14:paraId="3FCEE531" w14:textId="73DE2E8D" w:rsidR="00EB3570" w:rsidRPr="001B5E58" w:rsidRDefault="00EB3570" w:rsidP="00091BB0">
            <w:pPr>
              <w:jc w:val="center"/>
              <w:rPr>
                <w:rFonts w:eastAsia="新細明體"/>
                <w:lang w:eastAsia="zh-TW"/>
              </w:rPr>
            </w:pPr>
            <w:r w:rsidRPr="001B5E58">
              <w:rPr>
                <w:rFonts w:eastAsia="新細明體"/>
                <w:lang w:eastAsia="zh-TW"/>
              </w:rPr>
              <w:t>GEO or LEO-600</w:t>
            </w:r>
          </w:p>
        </w:tc>
        <w:tc>
          <w:tcPr>
            <w:tcW w:w="1219" w:type="dxa"/>
            <w:vAlign w:val="center"/>
          </w:tcPr>
          <w:p w14:paraId="7F3B6974" w14:textId="2AB8F12E" w:rsidR="00EB3570" w:rsidRPr="001B5E58" w:rsidRDefault="00EB3570" w:rsidP="00091BB0">
            <w:pPr>
              <w:jc w:val="center"/>
              <w:rPr>
                <w:rFonts w:eastAsia="新細明體"/>
                <w:lang w:eastAsia="zh-TW"/>
              </w:rPr>
            </w:pPr>
            <w:r w:rsidRPr="001B5E58">
              <w:rPr>
                <w:rFonts w:eastAsia="新細明體"/>
                <w:lang w:eastAsia="zh-TW"/>
              </w:rPr>
              <w:t>NTN DL</w:t>
            </w:r>
          </w:p>
        </w:tc>
        <w:tc>
          <w:tcPr>
            <w:tcW w:w="1124" w:type="dxa"/>
            <w:vAlign w:val="center"/>
          </w:tcPr>
          <w:p w14:paraId="2549937C" w14:textId="390F40EC" w:rsidR="00EB3570" w:rsidRPr="001B5E58" w:rsidRDefault="00EB3570" w:rsidP="00091BB0">
            <w:pPr>
              <w:jc w:val="center"/>
              <w:rPr>
                <w:rFonts w:eastAsia="新細明體"/>
                <w:lang w:eastAsia="zh-TW"/>
              </w:rPr>
            </w:pPr>
            <w:r w:rsidRPr="001B5E58">
              <w:rPr>
                <w:rFonts w:eastAsia="新細明體"/>
                <w:lang w:eastAsia="zh-TW"/>
              </w:rPr>
              <w:t>TN DL</w:t>
            </w:r>
          </w:p>
        </w:tc>
        <w:tc>
          <w:tcPr>
            <w:tcW w:w="1736" w:type="dxa"/>
          </w:tcPr>
          <w:p w14:paraId="12ABB7C5" w14:textId="1BC6C9B4" w:rsidR="00EB3570" w:rsidRPr="001B5E58" w:rsidRDefault="00EB3570" w:rsidP="00EB3570">
            <w:pPr>
              <w:rPr>
                <w:rFonts w:eastAsia="新細明體"/>
                <w:lang w:val="en-US" w:eastAsia="zh-TW"/>
              </w:rPr>
            </w:pPr>
            <w:r w:rsidRPr="00EB3570">
              <w:rPr>
                <w:rFonts w:eastAsia="新細明體"/>
                <w:lang w:val="en-US" w:eastAsia="zh-TW"/>
              </w:rPr>
              <w:t>Ku Band Satellite downlink interfering with UE receiver.</w:t>
            </w:r>
          </w:p>
        </w:tc>
        <w:tc>
          <w:tcPr>
            <w:tcW w:w="1843" w:type="dxa"/>
          </w:tcPr>
          <w:p w14:paraId="050A4E27" w14:textId="77777777" w:rsidR="00EB3570" w:rsidRPr="00EB3570" w:rsidRDefault="00EB3570" w:rsidP="00EB3570">
            <w:pPr>
              <w:rPr>
                <w:rFonts w:eastAsia="新細明體"/>
                <w:lang w:val="en-US" w:eastAsia="zh-TW"/>
              </w:rPr>
            </w:pPr>
            <w:r w:rsidRPr="00EB3570">
              <w:rPr>
                <w:rFonts w:eastAsia="新細明體"/>
                <w:lang w:val="en-US" w:eastAsia="zh-TW"/>
              </w:rPr>
              <w:t>The ACLR of the Satellite to be varied/defined.</w:t>
            </w:r>
          </w:p>
          <w:p w14:paraId="77A96244" w14:textId="61EA86A4" w:rsidR="00EB3570" w:rsidRPr="001B5E58" w:rsidRDefault="00EB3570" w:rsidP="00EB3570">
            <w:pPr>
              <w:rPr>
                <w:rFonts w:eastAsia="新細明體"/>
                <w:lang w:val="en-US" w:eastAsia="zh-TW"/>
              </w:rPr>
            </w:pPr>
            <w:r w:rsidRPr="00EB3570">
              <w:rPr>
                <w:rFonts w:eastAsia="新細明體"/>
                <w:lang w:val="en-US" w:eastAsia="zh-TW"/>
              </w:rPr>
              <w:t>The ACS of the UE is fixed.</w:t>
            </w:r>
          </w:p>
        </w:tc>
      </w:tr>
    </w:tbl>
    <w:p w14:paraId="0BEEC8D0" w14:textId="77777777" w:rsidR="00EB3570" w:rsidRPr="001B5E58" w:rsidRDefault="00EB3570" w:rsidP="00776AD6"/>
    <w:p w14:paraId="5A34135E" w14:textId="4337BEF4" w:rsidR="00A87200" w:rsidRPr="001B5E58" w:rsidRDefault="00A170B3" w:rsidP="00A87200">
      <w:pPr>
        <w:rPr>
          <w:rFonts w:eastAsia="新細明體"/>
          <w:lang w:val="en-US"/>
        </w:rPr>
      </w:pPr>
      <w:r w:rsidRPr="001B5E58">
        <w:rPr>
          <w:rFonts w:eastAsia="新細明體"/>
          <w:lang w:val="en-US" w:eastAsia="zh-TW"/>
        </w:rPr>
        <w:t xml:space="preserve">We refer to the simulation procedure and assumption [3] as below in details. </w:t>
      </w:r>
      <w:r w:rsidR="009E01BA" w:rsidRPr="001B5E58">
        <w:rPr>
          <w:rFonts w:eastAsia="新細明體"/>
          <w:lang w:eastAsia="zh-TW"/>
        </w:rPr>
        <w:t xml:space="preserve">Results presented </w:t>
      </w:r>
      <w:r w:rsidR="00091BB0" w:rsidRPr="001B5E58">
        <w:rPr>
          <w:rFonts w:eastAsia="新細明體"/>
          <w:lang w:eastAsia="zh-TW"/>
        </w:rPr>
        <w:t>are</w:t>
      </w:r>
      <w:r w:rsidR="009E01BA" w:rsidRPr="001B5E58">
        <w:rPr>
          <w:rFonts w:eastAsia="新細明體"/>
          <w:lang w:eastAsia="zh-TW"/>
        </w:rPr>
        <w:t xml:space="preserve"> for urban </w:t>
      </w:r>
      <w:r w:rsidR="00320C1E">
        <w:rPr>
          <w:rFonts w:eastAsia="新細明體"/>
          <w:lang w:eastAsia="zh-TW"/>
        </w:rPr>
        <w:t xml:space="preserve">macro </w:t>
      </w:r>
      <w:r w:rsidR="009E01BA" w:rsidRPr="001B5E58">
        <w:rPr>
          <w:rFonts w:eastAsia="新細明體"/>
          <w:lang w:eastAsia="zh-TW"/>
        </w:rPr>
        <w:t>environments</w:t>
      </w:r>
      <w:r w:rsidR="00091BB0" w:rsidRPr="001B5E58">
        <w:rPr>
          <w:rFonts w:eastAsia="新細明體"/>
          <w:lang w:eastAsia="zh-TW"/>
        </w:rPr>
        <w:t xml:space="preserve"> described in T</w:t>
      </w:r>
      <w:r w:rsidR="00E85A46" w:rsidRPr="001B5E58">
        <w:rPr>
          <w:rFonts w:eastAsia="新細明體"/>
          <w:lang w:eastAsia="zh-TW"/>
        </w:rPr>
        <w:t>R</w:t>
      </w:r>
      <w:r w:rsidR="00091BB0" w:rsidRPr="001B5E58">
        <w:rPr>
          <w:rFonts w:eastAsia="新細明體"/>
          <w:lang w:eastAsia="zh-TW"/>
        </w:rPr>
        <w:t>38.901,</w:t>
      </w:r>
      <w:r w:rsidR="00813362" w:rsidRPr="001B5E58">
        <w:rPr>
          <w:rFonts w:eastAsia="新細明體"/>
          <w:lang w:eastAsia="zh-TW"/>
        </w:rPr>
        <w:t xml:space="preserve"> using </w:t>
      </w:r>
      <w:r w:rsidRPr="001B5E58">
        <w:rPr>
          <w:rFonts w:eastAsia="新細明體"/>
          <w:lang w:eastAsia="zh-TW"/>
        </w:rPr>
        <w:t xml:space="preserve">extended </w:t>
      </w:r>
      <w:r w:rsidR="00813362" w:rsidRPr="001B5E58">
        <w:rPr>
          <w:rFonts w:eastAsia="新細明體"/>
          <w:lang w:eastAsia="zh-TW"/>
        </w:rPr>
        <w:t xml:space="preserve">AAS antenna </w:t>
      </w:r>
      <w:r w:rsidR="00C37BEA" w:rsidRPr="001B5E58">
        <w:rPr>
          <w:rFonts w:eastAsia="新細明體"/>
          <w:lang w:eastAsia="zh-TW"/>
        </w:rPr>
        <w:t>models</w:t>
      </w:r>
      <w:r w:rsidR="00091BB0" w:rsidRPr="001B5E58">
        <w:rPr>
          <w:rFonts w:eastAsia="新細明體"/>
          <w:lang w:eastAsia="zh-TW"/>
        </w:rPr>
        <w:t xml:space="preserve"> </w:t>
      </w:r>
      <w:r w:rsidRPr="001B5E58">
        <w:rPr>
          <w:rFonts w:eastAsia="新細明體"/>
          <w:lang w:eastAsia="zh-TW"/>
        </w:rPr>
        <w:t xml:space="preserve">for TN BS </w:t>
      </w:r>
      <w:r w:rsidR="00320C1E">
        <w:rPr>
          <w:rFonts w:eastAsia="新細明體"/>
          <w:lang w:eastAsia="zh-TW"/>
        </w:rPr>
        <w:t xml:space="preserve">defined </w:t>
      </w:r>
      <w:r w:rsidR="00091BB0" w:rsidRPr="001B5E58">
        <w:rPr>
          <w:rFonts w:eastAsia="新細明體"/>
          <w:lang w:eastAsia="zh-TW"/>
        </w:rPr>
        <w:t>in T</w:t>
      </w:r>
      <w:r w:rsidR="00E85A46" w:rsidRPr="001B5E58">
        <w:rPr>
          <w:rFonts w:eastAsia="新細明體"/>
          <w:lang w:eastAsia="zh-TW"/>
        </w:rPr>
        <w:t>R</w:t>
      </w:r>
      <w:r w:rsidR="00091BB0" w:rsidRPr="001B5E58">
        <w:rPr>
          <w:rFonts w:eastAsia="新細明體"/>
          <w:lang w:eastAsia="zh-TW"/>
        </w:rPr>
        <w:t>38.</w:t>
      </w:r>
      <w:r w:rsidRPr="001B5E58">
        <w:rPr>
          <w:rFonts w:eastAsia="新細明體"/>
          <w:lang w:eastAsia="zh-TW"/>
        </w:rPr>
        <w:t>922.</w:t>
      </w:r>
    </w:p>
    <w:tbl>
      <w:tblPr>
        <w:tblStyle w:val="afd"/>
        <w:tblW w:w="0" w:type="auto"/>
        <w:tblLook w:val="04A0" w:firstRow="1" w:lastRow="0" w:firstColumn="1" w:lastColumn="0" w:noHBand="0" w:noVBand="1"/>
      </w:tblPr>
      <w:tblGrid>
        <w:gridCol w:w="9629"/>
      </w:tblGrid>
      <w:tr w:rsidR="00A87200" w:rsidRPr="001B5E58" w14:paraId="1AC7B0BA" w14:textId="77777777" w:rsidTr="00A87200">
        <w:tc>
          <w:tcPr>
            <w:tcW w:w="9629" w:type="dxa"/>
            <w:tcBorders>
              <w:top w:val="single" w:sz="4" w:space="0" w:color="auto"/>
              <w:left w:val="single" w:sz="4" w:space="0" w:color="auto"/>
              <w:bottom w:val="single" w:sz="4" w:space="0" w:color="auto"/>
              <w:right w:val="single" w:sz="4" w:space="0" w:color="auto"/>
            </w:tcBorders>
          </w:tcPr>
          <w:p w14:paraId="740170C6" w14:textId="77777777" w:rsidR="00EB3570" w:rsidRPr="001B5E58" w:rsidRDefault="00EB3570" w:rsidP="00EB3570">
            <w:pPr>
              <w:spacing w:after="120"/>
              <w:rPr>
                <w:rFonts w:eastAsia="新細明體"/>
                <w:b/>
                <w:bCs/>
                <w:u w:val="single"/>
                <w:lang w:eastAsia="zh-TW"/>
              </w:rPr>
            </w:pPr>
            <w:r w:rsidRPr="001B5E58">
              <w:rPr>
                <w:rFonts w:eastAsia="新細明體"/>
                <w:b/>
                <w:bCs/>
                <w:u w:val="single"/>
                <w:lang w:eastAsia="zh-TW"/>
              </w:rPr>
              <w:t>Ku band coexistence assumption [3]</w:t>
            </w:r>
          </w:p>
          <w:p w14:paraId="63B63F1F" w14:textId="77777777" w:rsidR="00EB3570" w:rsidRPr="001B5E58" w:rsidRDefault="00EB3570" w:rsidP="00EB3570">
            <w:pPr>
              <w:pStyle w:val="TH"/>
              <w:rPr>
                <w:rFonts w:ascii="Times New Roman" w:eastAsiaTheme="minorHAnsi" w:hAnsi="Times New Roman"/>
                <w:lang w:val="x-none"/>
              </w:rPr>
            </w:pPr>
            <w:r w:rsidRPr="001B5E58">
              <w:rPr>
                <w:rFonts w:ascii="Times New Roman" w:hAnsi="Times New Roman"/>
              </w:rPr>
              <w:t>Table 6a.2.2.1-2</w:t>
            </w:r>
            <w:r w:rsidRPr="001B5E58">
              <w:rPr>
                <w:rFonts w:ascii="Times New Roman" w:hAnsi="Times New Roman"/>
                <w:noProof/>
              </w:rPr>
              <w:t>:</w:t>
            </w:r>
            <w:r w:rsidRPr="001B5E58">
              <w:rPr>
                <w:rFonts w:ascii="Times New Roman" w:hAnsi="Times New Roman"/>
              </w:rPr>
              <w:t xml:space="preserve"> Satellite parameters for co-existence study</w:t>
            </w:r>
          </w:p>
          <w:tbl>
            <w:tblPr>
              <w:tblW w:w="4013" w:type="pct"/>
              <w:jc w:val="center"/>
              <w:tblCellMar>
                <w:left w:w="0" w:type="dxa"/>
                <w:right w:w="0" w:type="dxa"/>
              </w:tblCellMar>
              <w:tblLook w:val="04A0" w:firstRow="1" w:lastRow="0" w:firstColumn="1" w:lastColumn="0" w:noHBand="0" w:noVBand="1"/>
            </w:tblPr>
            <w:tblGrid>
              <w:gridCol w:w="2235"/>
              <w:gridCol w:w="1584"/>
              <w:gridCol w:w="1860"/>
              <w:gridCol w:w="1860"/>
            </w:tblGrid>
            <w:tr w:rsidR="00EB3570" w:rsidRPr="001B5E58" w14:paraId="73816378" w14:textId="77777777" w:rsidTr="00EB3570">
              <w:trPr>
                <w:jc w:val="center"/>
              </w:trPr>
              <w:tc>
                <w:tcPr>
                  <w:tcW w:w="39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A06120" w14:textId="77777777" w:rsidR="00EB3570" w:rsidRPr="001B5E58" w:rsidRDefault="00EB3570" w:rsidP="00EB3570">
                  <w:pPr>
                    <w:pStyle w:val="TAC"/>
                    <w:spacing w:line="276" w:lineRule="auto"/>
                    <w:rPr>
                      <w:rFonts w:ascii="Times New Roman" w:eastAsia="Times New Roman" w:hAnsi="Times New Roman"/>
                      <w:sz w:val="20"/>
                    </w:rPr>
                  </w:pPr>
                  <w:r w:rsidRPr="001B5E58">
                    <w:rPr>
                      <w:rFonts w:ascii="Times New Roman" w:hAnsi="Times New Roman"/>
                      <w:sz w:val="20"/>
                    </w:rPr>
                    <w:t>Satellite orbit</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BAF2CC" w14:textId="77777777" w:rsidR="00EB3570" w:rsidRPr="001B5E58" w:rsidRDefault="00EB3570" w:rsidP="00EB3570">
                  <w:pPr>
                    <w:pStyle w:val="TAC"/>
                    <w:spacing w:line="276" w:lineRule="auto"/>
                    <w:rPr>
                      <w:rFonts w:ascii="Times New Roman" w:eastAsiaTheme="minorHAnsi" w:hAnsi="Times New Roman"/>
                      <w:sz w:val="20"/>
                    </w:rPr>
                  </w:pPr>
                  <w:r w:rsidRPr="001B5E58">
                    <w:rPr>
                      <w:rFonts w:ascii="Times New Roman" w:hAnsi="Times New Roman"/>
                      <w:sz w:val="20"/>
                    </w:rPr>
                    <w:t>GEO</w:t>
                  </w:r>
                </w:p>
              </w:tc>
              <w:tc>
                <w:tcPr>
                  <w:tcW w:w="18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F0164B5"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LEO-600</w:t>
                  </w:r>
                </w:p>
              </w:tc>
            </w:tr>
            <w:tr w:rsidR="00EB3570" w:rsidRPr="001B5E58" w14:paraId="332531A2" w14:textId="77777777" w:rsidTr="00EB3570">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1EC34"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altitude</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5F593D"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35786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F4489"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600 km</w:t>
                  </w:r>
                </w:p>
              </w:tc>
            </w:tr>
            <w:tr w:rsidR="00EB3570" w:rsidRPr="001B5E58" w14:paraId="1DC75B10" w14:textId="77777777" w:rsidTr="00EB3570">
              <w:trPr>
                <w:jc w:val="center"/>
              </w:trPr>
              <w:tc>
                <w:tcPr>
                  <w:tcW w:w="39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EDE2FA"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antenna pattern</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296378"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Section 6.4.1 in [2]</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D9B37B"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Section 6.4.1 in [2]</w:t>
                  </w:r>
                </w:p>
              </w:tc>
            </w:tr>
            <w:tr w:rsidR="00EB3570" w:rsidRPr="001B5E58" w14:paraId="265D9E40" w14:textId="77777777" w:rsidTr="00EB3570">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FD4570"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Payload characteristics for DL transmissions</w:t>
                  </w:r>
                </w:p>
              </w:tc>
            </w:tr>
            <w:tr w:rsidR="00EB3570" w:rsidRPr="001B5E58" w14:paraId="5E4164C4"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8CB871"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Equivalent satellite antenna aperture (Note 1)</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8CB3EB"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Ku-band</w:t>
                  </w:r>
                </w:p>
                <w:p w14:paraId="6DDF3BB9"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(i.e. 11 GHz for DL)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0323FE"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887D73"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0.91 m</w:t>
                  </w:r>
                </w:p>
              </w:tc>
            </w:tr>
            <w:tr w:rsidR="00EB3570" w:rsidRPr="001B5E58" w14:paraId="548E0A8E"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391B1"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EIRP density</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22B8E8A7" w14:textId="77777777" w:rsidR="00EB3570" w:rsidRPr="001B5E58" w:rsidRDefault="00EB3570" w:rsidP="00EB3570">
                  <w:pPr>
                    <w:pStyle w:val="TAC"/>
                    <w:spacing w:line="276" w:lineRule="auto"/>
                    <w:rPr>
                      <w:rFonts w:ascii="Times New Roman" w:hAnsi="Times New Roman"/>
                      <w:sz w:val="20"/>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20EBC"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 xml:space="preserve">43 dBW/MHz </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BC0162"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7 dBW/MHz</w:t>
                  </w:r>
                </w:p>
              </w:tc>
            </w:tr>
            <w:tr w:rsidR="00EB3570" w:rsidRPr="001B5E58" w14:paraId="02EE17E5"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7D076"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Tx max Gain</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404527C4" w14:textId="77777777" w:rsidR="00EB3570" w:rsidRPr="001B5E58" w:rsidRDefault="00EB3570" w:rsidP="00EB3570">
                  <w:pPr>
                    <w:pStyle w:val="TAC"/>
                    <w:spacing w:line="276" w:lineRule="auto"/>
                    <w:rPr>
                      <w:rFonts w:ascii="Times New Roman" w:hAnsi="Times New Roman"/>
                      <w:sz w:val="20"/>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136F6F"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43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A6B802"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38.5 dBi</w:t>
                  </w:r>
                </w:p>
              </w:tc>
            </w:tr>
            <w:tr w:rsidR="00EB3570" w:rsidRPr="001B5E58" w14:paraId="00C17F77"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766A4"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3dB beamwidth</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33C948C5" w14:textId="77777777" w:rsidR="00EB3570" w:rsidRPr="001B5E58" w:rsidRDefault="00EB3570" w:rsidP="00EB3570">
                  <w:pPr>
                    <w:pStyle w:val="TAC"/>
                    <w:spacing w:line="276" w:lineRule="auto"/>
                    <w:rPr>
                      <w:rFonts w:ascii="Times New Roman" w:hAnsi="Times New Roman"/>
                      <w:sz w:val="20"/>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F977F7"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0.400 deg</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C1F17"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1.768 deg</w:t>
                  </w:r>
                </w:p>
              </w:tc>
            </w:tr>
            <w:tr w:rsidR="00EB3570" w:rsidRPr="001B5E58" w14:paraId="7707DA31"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439DFF"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beam diameter (Note 2)</w:t>
                  </w:r>
                </w:p>
              </w:tc>
              <w:tc>
                <w:tcPr>
                  <w:tcW w:w="1633" w:type="dxa"/>
                  <w:tcBorders>
                    <w:top w:val="nil"/>
                    <w:left w:val="nil"/>
                    <w:bottom w:val="single" w:sz="8" w:space="0" w:color="auto"/>
                    <w:right w:val="single" w:sz="8" w:space="0" w:color="auto"/>
                  </w:tcBorders>
                  <w:tcMar>
                    <w:top w:w="0" w:type="dxa"/>
                    <w:left w:w="108" w:type="dxa"/>
                    <w:bottom w:w="0" w:type="dxa"/>
                    <w:right w:w="108" w:type="dxa"/>
                  </w:tcMar>
                  <w:vAlign w:val="center"/>
                </w:tcPr>
                <w:p w14:paraId="2F110818" w14:textId="77777777" w:rsidR="00EB3570" w:rsidRPr="001B5E58" w:rsidRDefault="00EB3570" w:rsidP="00EB3570">
                  <w:pPr>
                    <w:pStyle w:val="TAC"/>
                    <w:spacing w:line="276" w:lineRule="auto"/>
                    <w:rPr>
                      <w:rFonts w:ascii="Times New Roman" w:hAnsi="Times New Roman"/>
                      <w:sz w:val="20"/>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B70587F"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250 km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FFFE52D"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19 km</w:t>
                  </w:r>
                </w:p>
              </w:tc>
            </w:tr>
            <w:tr w:rsidR="00EB3570" w:rsidRPr="001B5E58" w14:paraId="5DB9D8D1" w14:textId="77777777" w:rsidTr="00EB3570">
              <w:trPr>
                <w:jc w:val="center"/>
              </w:trPr>
              <w:tc>
                <w:tcPr>
                  <w:tcW w:w="772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A8AC2"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Payload characteristics for UL transmissions</w:t>
                  </w:r>
                </w:p>
              </w:tc>
            </w:tr>
            <w:tr w:rsidR="00EB3570" w:rsidRPr="001B5E58" w14:paraId="1400DFEB"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BFA770"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Equivalent satellite antenna aperture (Note1)</w:t>
                  </w:r>
                </w:p>
              </w:tc>
              <w:tc>
                <w:tcPr>
                  <w:tcW w:w="16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7588A"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 xml:space="preserve">Ku-band </w:t>
                  </w:r>
                </w:p>
                <w:p w14:paraId="6F5C92B4"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(i.e. 14 GHz for UL)</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74E4DF"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4 m</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7D24FE"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0.714 m</w:t>
                  </w:r>
                </w:p>
              </w:tc>
            </w:tr>
            <w:tr w:rsidR="00EB3570" w:rsidRPr="001B5E58" w14:paraId="3A56FAC5"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9B0454"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G/T</w:t>
                  </w:r>
                </w:p>
              </w:tc>
              <w:tc>
                <w:tcPr>
                  <w:tcW w:w="0" w:type="auto"/>
                  <w:vMerge/>
                  <w:tcBorders>
                    <w:top w:val="nil"/>
                    <w:left w:val="nil"/>
                    <w:bottom w:val="single" w:sz="8" w:space="0" w:color="auto"/>
                    <w:right w:val="single" w:sz="8" w:space="0" w:color="auto"/>
                  </w:tcBorders>
                  <w:vAlign w:val="center"/>
                  <w:hideMark/>
                </w:tcPr>
                <w:p w14:paraId="5601C8B5" w14:textId="77777777" w:rsidR="00EB3570" w:rsidRPr="001B5E58" w:rsidRDefault="00EB3570" w:rsidP="00EB3570">
                  <w:pPr>
                    <w:spacing w:after="0"/>
                    <w:rPr>
                      <w:rFonts w:eastAsiaTheme="minorHAnsi"/>
                      <w:lang w:eastAsia="x-none"/>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D9875"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16.5 dB K</w:t>
                  </w:r>
                  <w:r w:rsidRPr="001B5E58">
                    <w:rPr>
                      <w:rFonts w:ascii="Times New Roman" w:hAnsi="Times New Roman"/>
                      <w:sz w:val="20"/>
                      <w:vertAlign w:val="superscript"/>
                    </w:rPr>
                    <w:t>-1</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E7121"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lang w:val="en-US"/>
                    </w:rPr>
                    <w:t xml:space="preserve">10.9 </w:t>
                  </w:r>
                  <w:r w:rsidRPr="001B5E58">
                    <w:rPr>
                      <w:rFonts w:ascii="Times New Roman" w:hAnsi="Times New Roman"/>
                      <w:sz w:val="20"/>
                    </w:rPr>
                    <w:t>dB K</w:t>
                  </w:r>
                  <w:r w:rsidRPr="001B5E58">
                    <w:rPr>
                      <w:rFonts w:ascii="Times New Roman" w:hAnsi="Times New Roman"/>
                      <w:sz w:val="20"/>
                      <w:vertAlign w:val="superscript"/>
                    </w:rPr>
                    <w:t>-1</w:t>
                  </w:r>
                </w:p>
              </w:tc>
            </w:tr>
            <w:tr w:rsidR="00EB3570" w:rsidRPr="001B5E58" w14:paraId="780AC5E3" w14:textId="77777777" w:rsidTr="00EB3570">
              <w:trPr>
                <w:jc w:val="center"/>
              </w:trPr>
              <w:tc>
                <w:tcPr>
                  <w:tcW w:w="229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DF341B"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Satellite RX max Gain</w:t>
                  </w:r>
                </w:p>
              </w:tc>
              <w:tc>
                <w:tcPr>
                  <w:tcW w:w="0" w:type="auto"/>
                  <w:vMerge/>
                  <w:tcBorders>
                    <w:top w:val="nil"/>
                    <w:left w:val="nil"/>
                    <w:bottom w:val="single" w:sz="8" w:space="0" w:color="auto"/>
                    <w:right w:val="single" w:sz="8" w:space="0" w:color="auto"/>
                  </w:tcBorders>
                  <w:vAlign w:val="center"/>
                  <w:hideMark/>
                </w:tcPr>
                <w:p w14:paraId="4EDEAFCC" w14:textId="77777777" w:rsidR="00EB3570" w:rsidRPr="001B5E58" w:rsidRDefault="00EB3570" w:rsidP="00EB3570">
                  <w:pPr>
                    <w:spacing w:after="0"/>
                    <w:rPr>
                      <w:rFonts w:eastAsiaTheme="minorHAnsi"/>
                      <w:lang w:eastAsia="x-none"/>
                    </w:rPr>
                  </w:pP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0B0398"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44 dBi</w:t>
                  </w:r>
                </w:p>
              </w:tc>
              <w:tc>
                <w:tcPr>
                  <w:tcW w:w="189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95B9EE" w14:textId="77777777" w:rsidR="00EB3570" w:rsidRPr="001B5E58" w:rsidRDefault="00EB3570" w:rsidP="00EB3570">
                  <w:pPr>
                    <w:pStyle w:val="TAC"/>
                    <w:spacing w:line="276" w:lineRule="auto"/>
                    <w:rPr>
                      <w:rFonts w:ascii="Times New Roman" w:hAnsi="Times New Roman"/>
                      <w:sz w:val="20"/>
                    </w:rPr>
                  </w:pPr>
                  <w:r w:rsidRPr="001B5E58">
                    <w:rPr>
                      <w:rFonts w:ascii="Times New Roman" w:hAnsi="Times New Roman"/>
                      <w:sz w:val="20"/>
                    </w:rPr>
                    <w:t>38.5 dBi</w:t>
                  </w:r>
                </w:p>
              </w:tc>
            </w:tr>
          </w:tbl>
          <w:p w14:paraId="166C0C7C" w14:textId="77777777" w:rsidR="00EB3570" w:rsidRPr="001B5E58" w:rsidRDefault="00EB3570" w:rsidP="007E4A64">
            <w:pPr>
              <w:rPr>
                <w:rFonts w:eastAsia="新細明體"/>
                <w:b/>
                <w:bCs/>
                <w:highlight w:val="green"/>
                <w:lang w:eastAsia="zh-TW"/>
              </w:rPr>
            </w:pPr>
          </w:p>
          <w:p w14:paraId="6E9BB3D3" w14:textId="77777777" w:rsidR="00EB3570" w:rsidRPr="001B5E58" w:rsidRDefault="00EB3570" w:rsidP="00EB3570">
            <w:pPr>
              <w:pStyle w:val="TH"/>
              <w:rPr>
                <w:rFonts w:ascii="Times New Roman" w:eastAsiaTheme="minorHAnsi" w:hAnsi="Times New Roman"/>
                <w:lang w:val="x-none"/>
              </w:rPr>
            </w:pPr>
            <w:r w:rsidRPr="001B5E58">
              <w:rPr>
                <w:rFonts w:ascii="Times New Roman" w:hAnsi="Times New Roman"/>
              </w:rPr>
              <w:t>Table 6a.2.2.2-1</w:t>
            </w:r>
            <w:r w:rsidRPr="001B5E58">
              <w:rPr>
                <w:rFonts w:ascii="Times New Roman" w:hAnsi="Times New Roman"/>
                <w:noProof/>
              </w:rPr>
              <w:t>:</w:t>
            </w:r>
            <w:r w:rsidRPr="001B5E58">
              <w:rPr>
                <w:rFonts w:ascii="Times New Roman" w:hAnsi="Times New Roman"/>
              </w:rPr>
              <w:t xml:space="preserve"> NTN UE antenna characteristics for system level simulations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1835"/>
              <w:gridCol w:w="2325"/>
              <w:gridCol w:w="2335"/>
              <w:gridCol w:w="2342"/>
            </w:tblGrid>
            <w:tr w:rsidR="00EB3570" w:rsidRPr="001B5E58" w14:paraId="46254DF8" w14:textId="77777777" w:rsidTr="00EB3570">
              <w:trPr>
                <w:trHeight w:val="44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664E90A6"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w:t>
                  </w:r>
                </w:p>
              </w:tc>
              <w:tc>
                <w:tcPr>
                  <w:tcW w:w="4706" w:type="pct"/>
                  <w:gridSpan w:val="4"/>
                  <w:tcBorders>
                    <w:top w:val="single" w:sz="4" w:space="0" w:color="auto"/>
                    <w:left w:val="single" w:sz="4" w:space="0" w:color="auto"/>
                    <w:bottom w:val="single" w:sz="4" w:space="0" w:color="auto"/>
                    <w:right w:val="single" w:sz="4" w:space="0" w:color="auto"/>
                  </w:tcBorders>
                  <w:vAlign w:val="center"/>
                </w:tcPr>
                <w:p w14:paraId="6F102FE8" w14:textId="77777777" w:rsidR="00EB3570" w:rsidRPr="001B5E58" w:rsidRDefault="00EB3570" w:rsidP="00EB3570">
                  <w:pPr>
                    <w:pStyle w:val="TAC"/>
                    <w:rPr>
                      <w:rFonts w:ascii="Times New Roman" w:hAnsi="Times New Roman"/>
                      <w:b/>
                      <w:bCs/>
                      <w:color w:val="000000" w:themeColor="text1"/>
                      <w:sz w:val="20"/>
                      <w:lang w:val="en-US"/>
                    </w:rPr>
                  </w:pPr>
                  <w:r w:rsidRPr="001B5E58">
                    <w:rPr>
                      <w:rFonts w:ascii="Times New Roman" w:hAnsi="Times New Roman"/>
                      <w:b/>
                      <w:bCs/>
                      <w:color w:val="000000" w:themeColor="text1"/>
                      <w:sz w:val="20"/>
                      <w:lang w:val="en-US"/>
                    </w:rPr>
                    <w:t>VSAT Antenna Characteristics</w:t>
                  </w:r>
                </w:p>
                <w:p w14:paraId="5B0ABDEF" w14:textId="77777777" w:rsidR="00EB3570" w:rsidRPr="001B5E58" w:rsidRDefault="00EB3570" w:rsidP="00EB3570">
                  <w:pPr>
                    <w:pStyle w:val="TAC"/>
                    <w:rPr>
                      <w:rFonts w:ascii="Times New Roman" w:hAnsi="Times New Roman"/>
                      <w:b/>
                      <w:bCs/>
                      <w:color w:val="000000" w:themeColor="text1"/>
                      <w:sz w:val="20"/>
                      <w:lang w:val="en-US"/>
                    </w:rPr>
                  </w:pPr>
                </w:p>
              </w:tc>
            </w:tr>
            <w:tr w:rsidR="00EB3570" w:rsidRPr="001B5E58" w14:paraId="662A2A31"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02CFC43"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1.1</w:t>
                  </w:r>
                </w:p>
              </w:tc>
              <w:tc>
                <w:tcPr>
                  <w:tcW w:w="978" w:type="pct"/>
                  <w:tcBorders>
                    <w:top w:val="single" w:sz="4" w:space="0" w:color="auto"/>
                    <w:left w:val="single" w:sz="4" w:space="0" w:color="auto"/>
                    <w:bottom w:val="single" w:sz="4" w:space="0" w:color="auto"/>
                    <w:right w:val="single" w:sz="4" w:space="0" w:color="auto"/>
                  </w:tcBorders>
                  <w:vAlign w:val="center"/>
                  <w:hideMark/>
                </w:tcPr>
                <w:p w14:paraId="78D64FA8"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Antenna pattern</w:t>
                  </w:r>
                </w:p>
              </w:tc>
              <w:tc>
                <w:tcPr>
                  <w:tcW w:w="1238" w:type="pct"/>
                  <w:tcBorders>
                    <w:top w:val="single" w:sz="4" w:space="0" w:color="auto"/>
                    <w:left w:val="single" w:sz="4" w:space="0" w:color="auto"/>
                    <w:bottom w:val="single" w:sz="4" w:space="0" w:color="auto"/>
                    <w:right w:val="single" w:sz="4" w:space="0" w:color="auto"/>
                  </w:tcBorders>
                  <w:vAlign w:val="center"/>
                  <w:hideMark/>
                </w:tcPr>
                <w:p w14:paraId="50BADE82" w14:textId="77777777" w:rsidR="00EB3570" w:rsidRPr="001B5E58" w:rsidRDefault="00EB3570" w:rsidP="00EB3570">
                  <w:pPr>
                    <w:pStyle w:val="TAC"/>
                    <w:rPr>
                      <w:rFonts w:ascii="Times New Roman" w:hAnsi="Times New Roman"/>
                      <w:color w:val="000000" w:themeColor="text1"/>
                      <w:sz w:val="20"/>
                      <w:lang w:val="en-US"/>
                    </w:rPr>
                  </w:pPr>
                  <w:bookmarkStart w:id="4" w:name="OLE_LINK1"/>
                  <w:r w:rsidRPr="001B5E58">
                    <w:rPr>
                      <w:rFonts w:ascii="Times New Roman" w:hAnsi="Times New Roman"/>
                      <w:color w:val="000000" w:themeColor="text1"/>
                      <w:sz w:val="20"/>
                      <w:lang w:val="en-US"/>
                    </w:rPr>
                    <w:t>TR 38.921</w:t>
                  </w:r>
                  <w:bookmarkEnd w:id="4"/>
                  <w:r w:rsidRPr="001B5E58">
                    <w:rPr>
                      <w:rFonts w:ascii="Times New Roman" w:hAnsi="Times New Roman"/>
                      <w:color w:val="000000" w:themeColor="text1"/>
                      <w:sz w:val="20"/>
                      <w:lang w:val="en-US"/>
                    </w:rPr>
                    <w:t xml:space="preserve"> </w:t>
                  </w:r>
                </w:p>
              </w:tc>
              <w:tc>
                <w:tcPr>
                  <w:tcW w:w="1243" w:type="pct"/>
                  <w:tcBorders>
                    <w:top w:val="single" w:sz="4" w:space="0" w:color="auto"/>
                    <w:left w:val="single" w:sz="4" w:space="0" w:color="auto"/>
                    <w:bottom w:val="single" w:sz="4" w:space="0" w:color="auto"/>
                    <w:right w:val="single" w:sz="4" w:space="0" w:color="auto"/>
                  </w:tcBorders>
                  <w:vAlign w:val="center"/>
                  <w:hideMark/>
                </w:tcPr>
                <w:p w14:paraId="2BF71272"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TR 38.921</w:t>
                  </w:r>
                </w:p>
              </w:tc>
              <w:tc>
                <w:tcPr>
                  <w:tcW w:w="1247" w:type="pct"/>
                  <w:tcBorders>
                    <w:top w:val="single" w:sz="4" w:space="0" w:color="auto"/>
                    <w:left w:val="single" w:sz="4" w:space="0" w:color="auto"/>
                    <w:bottom w:val="single" w:sz="4" w:space="0" w:color="auto"/>
                    <w:right w:val="single" w:sz="4" w:space="0" w:color="auto"/>
                  </w:tcBorders>
                  <w:vAlign w:val="center"/>
                  <w:hideMark/>
                </w:tcPr>
                <w:p w14:paraId="408B6480"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Circular Aperture </w:t>
                  </w:r>
                </w:p>
                <w:p w14:paraId="3E9B481C"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TR 38.863</w:t>
                  </w:r>
                </w:p>
              </w:tc>
            </w:tr>
            <w:tr w:rsidR="00EB3570" w:rsidRPr="001B5E58" w14:paraId="64BDD8B5"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7AA199B3"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1.2</w:t>
                  </w:r>
                </w:p>
              </w:tc>
              <w:tc>
                <w:tcPr>
                  <w:tcW w:w="978" w:type="pct"/>
                  <w:tcBorders>
                    <w:top w:val="single" w:sz="4" w:space="0" w:color="auto"/>
                    <w:left w:val="single" w:sz="4" w:space="0" w:color="auto"/>
                    <w:bottom w:val="single" w:sz="4" w:space="0" w:color="auto"/>
                    <w:right w:val="single" w:sz="4" w:space="0" w:color="auto"/>
                  </w:tcBorders>
                  <w:vAlign w:val="center"/>
                  <w:hideMark/>
                </w:tcPr>
                <w:p w14:paraId="24926A8E" w14:textId="77777777" w:rsidR="00EB3570" w:rsidRPr="001B5E58" w:rsidRDefault="00EB3570" w:rsidP="00EB3570">
                  <w:pPr>
                    <w:pStyle w:val="TAL"/>
                    <w:rPr>
                      <w:rFonts w:ascii="Times New Roman" w:eastAsiaTheme="minorEastAsia" w:hAnsi="Times New Roman"/>
                      <w:color w:val="000000" w:themeColor="text1"/>
                      <w:sz w:val="20"/>
                      <w:lang w:val="x-none" w:eastAsia="zh-CN"/>
                    </w:rPr>
                  </w:pPr>
                  <w:r w:rsidRPr="001B5E58">
                    <w:rPr>
                      <w:rFonts w:ascii="Times New Roman" w:hAnsi="Times New Roman"/>
                      <w:color w:val="000000" w:themeColor="text1"/>
                      <w:sz w:val="20"/>
                    </w:rPr>
                    <w:t xml:space="preserve">Element gain (dBi) </w:t>
                  </w:r>
                  <w:r w:rsidRPr="001B5E58">
                    <w:rPr>
                      <w:rFonts w:ascii="Times New Roman" w:hAnsi="Times New Roman"/>
                      <w:color w:val="000000" w:themeColor="text1"/>
                      <w:sz w:val="20"/>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hideMark/>
                </w:tcPr>
                <w:p w14:paraId="200E8D40" w14:textId="77777777" w:rsidR="00EB3570" w:rsidRPr="001B5E58" w:rsidRDefault="00EB3570" w:rsidP="00EB3570">
                  <w:pPr>
                    <w:pStyle w:val="TAC"/>
                    <w:rPr>
                      <w:rFonts w:ascii="Times New Roman" w:eastAsiaTheme="minorHAnsi" w:hAnsi="Times New Roman"/>
                      <w:color w:val="000000" w:themeColor="text1"/>
                      <w:sz w:val="20"/>
                      <w:lang w:val="fr-FR" w:eastAsia="x-none"/>
                    </w:rPr>
                  </w:pPr>
                  <w:r w:rsidRPr="001B5E58">
                    <w:rPr>
                      <w:rFonts w:ascii="Times New Roman" w:hAnsi="Times New Roman"/>
                      <w:color w:val="000000" w:themeColor="text1"/>
                      <w:sz w:val="20"/>
                    </w:rPr>
                    <w:t xml:space="preserve">3.5 </w:t>
                  </w:r>
                </w:p>
              </w:tc>
              <w:tc>
                <w:tcPr>
                  <w:tcW w:w="1243" w:type="pct"/>
                  <w:tcBorders>
                    <w:top w:val="single" w:sz="4" w:space="0" w:color="auto"/>
                    <w:left w:val="single" w:sz="4" w:space="0" w:color="auto"/>
                    <w:bottom w:val="single" w:sz="4" w:space="0" w:color="auto"/>
                    <w:right w:val="single" w:sz="4" w:space="0" w:color="auto"/>
                  </w:tcBorders>
                  <w:vAlign w:val="center"/>
                  <w:hideMark/>
                </w:tcPr>
                <w:p w14:paraId="694D848C" w14:textId="77777777" w:rsidR="00EB3570" w:rsidRPr="001B5E58" w:rsidRDefault="00EB3570" w:rsidP="00EB3570">
                  <w:pPr>
                    <w:pStyle w:val="TAC"/>
                    <w:rPr>
                      <w:rFonts w:ascii="Times New Roman" w:hAnsi="Times New Roman"/>
                      <w:color w:val="000000" w:themeColor="text1"/>
                      <w:sz w:val="20"/>
                      <w:lang w:val="x-none"/>
                    </w:rPr>
                  </w:pPr>
                  <w:r w:rsidRPr="001B5E58">
                    <w:rPr>
                      <w:rFonts w:ascii="Times New Roman" w:hAnsi="Times New Roman"/>
                      <w:color w:val="000000" w:themeColor="text1"/>
                      <w:sz w:val="20"/>
                    </w:rPr>
                    <w:t xml:space="preserve">3.5 </w:t>
                  </w:r>
                </w:p>
              </w:tc>
              <w:tc>
                <w:tcPr>
                  <w:tcW w:w="1247" w:type="pct"/>
                  <w:tcBorders>
                    <w:top w:val="single" w:sz="4" w:space="0" w:color="auto"/>
                    <w:left w:val="single" w:sz="4" w:space="0" w:color="auto"/>
                    <w:bottom w:val="single" w:sz="4" w:space="0" w:color="auto"/>
                    <w:right w:val="single" w:sz="4" w:space="0" w:color="auto"/>
                  </w:tcBorders>
                  <w:vAlign w:val="center"/>
                  <w:hideMark/>
                </w:tcPr>
                <w:p w14:paraId="5DE2E6D1"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N/A</w:t>
                  </w:r>
                </w:p>
              </w:tc>
            </w:tr>
            <w:tr w:rsidR="00EB3570" w:rsidRPr="001B5E58" w14:paraId="7D1CB344"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622F9076"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1.3</w:t>
                  </w:r>
                </w:p>
              </w:tc>
              <w:tc>
                <w:tcPr>
                  <w:tcW w:w="978" w:type="pct"/>
                  <w:tcBorders>
                    <w:top w:val="single" w:sz="4" w:space="0" w:color="auto"/>
                    <w:left w:val="single" w:sz="4" w:space="0" w:color="auto"/>
                    <w:bottom w:val="single" w:sz="4" w:space="0" w:color="auto"/>
                    <w:right w:val="single" w:sz="4" w:space="0" w:color="auto"/>
                  </w:tcBorders>
                  <w:vAlign w:val="center"/>
                  <w:hideMark/>
                </w:tcPr>
                <w:p w14:paraId="55C5F09B"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Y axis / Z axis element 3 dB beam width of single element (degree) </w:t>
                  </w:r>
                </w:p>
              </w:tc>
              <w:tc>
                <w:tcPr>
                  <w:tcW w:w="1238" w:type="pct"/>
                  <w:tcBorders>
                    <w:top w:val="single" w:sz="4" w:space="0" w:color="auto"/>
                    <w:left w:val="single" w:sz="4" w:space="0" w:color="auto"/>
                    <w:bottom w:val="single" w:sz="4" w:space="0" w:color="auto"/>
                    <w:right w:val="single" w:sz="4" w:space="0" w:color="auto"/>
                  </w:tcBorders>
                  <w:vAlign w:val="center"/>
                  <w:hideMark/>
                </w:tcPr>
                <w:p w14:paraId="25AC602C"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90° for Y axis</w:t>
                  </w:r>
                </w:p>
                <w:p w14:paraId="60F2471B"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90° for Z axis</w:t>
                  </w:r>
                </w:p>
              </w:tc>
              <w:tc>
                <w:tcPr>
                  <w:tcW w:w="1243" w:type="pct"/>
                  <w:tcBorders>
                    <w:top w:val="single" w:sz="4" w:space="0" w:color="auto"/>
                    <w:left w:val="single" w:sz="4" w:space="0" w:color="auto"/>
                    <w:bottom w:val="single" w:sz="4" w:space="0" w:color="auto"/>
                    <w:right w:val="single" w:sz="4" w:space="0" w:color="auto"/>
                  </w:tcBorders>
                  <w:vAlign w:val="center"/>
                  <w:hideMark/>
                </w:tcPr>
                <w:p w14:paraId="499ECFD1"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90° for Y axis</w:t>
                  </w:r>
                </w:p>
                <w:p w14:paraId="6C976C2D"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90° for Z axis</w:t>
                  </w:r>
                </w:p>
              </w:tc>
              <w:tc>
                <w:tcPr>
                  <w:tcW w:w="1247" w:type="pct"/>
                  <w:tcBorders>
                    <w:top w:val="single" w:sz="4" w:space="0" w:color="auto"/>
                    <w:left w:val="single" w:sz="4" w:space="0" w:color="auto"/>
                    <w:bottom w:val="single" w:sz="4" w:space="0" w:color="auto"/>
                    <w:right w:val="single" w:sz="4" w:space="0" w:color="auto"/>
                  </w:tcBorders>
                  <w:vAlign w:val="center"/>
                  <w:hideMark/>
                </w:tcPr>
                <w:p w14:paraId="081DDFBB"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N/A</w:t>
                  </w:r>
                </w:p>
              </w:tc>
            </w:tr>
            <w:tr w:rsidR="00EB3570" w:rsidRPr="001B5E58" w14:paraId="23602BA8"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51162998"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1.4</w:t>
                  </w:r>
                </w:p>
              </w:tc>
              <w:tc>
                <w:tcPr>
                  <w:tcW w:w="978" w:type="pct"/>
                  <w:tcBorders>
                    <w:top w:val="single" w:sz="4" w:space="0" w:color="auto"/>
                    <w:left w:val="single" w:sz="4" w:space="0" w:color="auto"/>
                    <w:bottom w:val="single" w:sz="4" w:space="0" w:color="auto"/>
                    <w:right w:val="single" w:sz="4" w:space="0" w:color="auto"/>
                  </w:tcBorders>
                  <w:vAlign w:val="center"/>
                  <w:hideMark/>
                </w:tcPr>
                <w:p w14:paraId="5A4689A7"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Y axis / Z axis element front</w:t>
                  </w:r>
                  <w:r w:rsidRPr="001B5E58">
                    <w:rPr>
                      <w:rFonts w:ascii="Times New Roman" w:hAnsi="Times New Roman"/>
                      <w:color w:val="000000" w:themeColor="text1"/>
                      <w:sz w:val="20"/>
                    </w:rPr>
                    <w:noBreakHyphen/>
                    <w:t>to</w:t>
                  </w:r>
                  <w:r w:rsidRPr="001B5E58">
                    <w:rPr>
                      <w:rFonts w:ascii="Times New Roman" w:hAnsi="Times New Roman"/>
                      <w:color w:val="000000" w:themeColor="text1"/>
                      <w:sz w:val="20"/>
                    </w:rPr>
                    <w:noBreakHyphen/>
                    <w:t>back ratio (dB)</w:t>
                  </w:r>
                </w:p>
              </w:tc>
              <w:tc>
                <w:tcPr>
                  <w:tcW w:w="1238" w:type="pct"/>
                  <w:tcBorders>
                    <w:top w:val="single" w:sz="4" w:space="0" w:color="auto"/>
                    <w:left w:val="single" w:sz="4" w:space="0" w:color="auto"/>
                    <w:bottom w:val="single" w:sz="4" w:space="0" w:color="auto"/>
                    <w:right w:val="single" w:sz="4" w:space="0" w:color="auto"/>
                  </w:tcBorders>
                  <w:vAlign w:val="center"/>
                  <w:hideMark/>
                </w:tcPr>
                <w:p w14:paraId="5F1BB8E9"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30 dB</w:t>
                  </w:r>
                </w:p>
              </w:tc>
              <w:tc>
                <w:tcPr>
                  <w:tcW w:w="1243" w:type="pct"/>
                  <w:tcBorders>
                    <w:top w:val="single" w:sz="4" w:space="0" w:color="auto"/>
                    <w:left w:val="single" w:sz="4" w:space="0" w:color="auto"/>
                    <w:bottom w:val="single" w:sz="4" w:space="0" w:color="auto"/>
                    <w:right w:val="single" w:sz="4" w:space="0" w:color="auto"/>
                  </w:tcBorders>
                  <w:vAlign w:val="center"/>
                  <w:hideMark/>
                </w:tcPr>
                <w:p w14:paraId="4591BC67"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30 dB</w:t>
                  </w:r>
                </w:p>
              </w:tc>
              <w:tc>
                <w:tcPr>
                  <w:tcW w:w="1247" w:type="pct"/>
                  <w:tcBorders>
                    <w:top w:val="single" w:sz="4" w:space="0" w:color="auto"/>
                    <w:left w:val="single" w:sz="4" w:space="0" w:color="auto"/>
                    <w:bottom w:val="single" w:sz="4" w:space="0" w:color="auto"/>
                    <w:right w:val="single" w:sz="4" w:space="0" w:color="auto"/>
                  </w:tcBorders>
                  <w:vAlign w:val="center"/>
                  <w:hideMark/>
                </w:tcPr>
                <w:p w14:paraId="02F59BA1"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N/A</w:t>
                  </w:r>
                </w:p>
              </w:tc>
            </w:tr>
            <w:tr w:rsidR="00EB3570" w:rsidRPr="001B5E58" w14:paraId="6181E49B"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3B77A067"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1.5</w:t>
                  </w:r>
                </w:p>
              </w:tc>
              <w:tc>
                <w:tcPr>
                  <w:tcW w:w="978" w:type="pct"/>
                  <w:tcBorders>
                    <w:top w:val="single" w:sz="4" w:space="0" w:color="auto"/>
                    <w:left w:val="single" w:sz="4" w:space="0" w:color="auto"/>
                    <w:bottom w:val="single" w:sz="4" w:space="0" w:color="auto"/>
                    <w:right w:val="single" w:sz="4" w:space="0" w:color="auto"/>
                  </w:tcBorders>
                  <w:vAlign w:val="center"/>
                  <w:hideMark/>
                </w:tcPr>
                <w:p w14:paraId="77516E20"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Antenna polarization (Note 5)</w:t>
                  </w:r>
                </w:p>
              </w:tc>
              <w:tc>
                <w:tcPr>
                  <w:tcW w:w="1238" w:type="pct"/>
                  <w:tcBorders>
                    <w:top w:val="single" w:sz="4" w:space="0" w:color="auto"/>
                    <w:left w:val="single" w:sz="4" w:space="0" w:color="auto"/>
                    <w:bottom w:val="single" w:sz="4" w:space="0" w:color="auto"/>
                    <w:right w:val="single" w:sz="4" w:space="0" w:color="auto"/>
                  </w:tcBorders>
                  <w:vAlign w:val="center"/>
                  <w:hideMark/>
                </w:tcPr>
                <w:p w14:paraId="09FAB23F"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Circular (RHCP or LHCP)</w:t>
                  </w:r>
                </w:p>
              </w:tc>
              <w:tc>
                <w:tcPr>
                  <w:tcW w:w="1243" w:type="pct"/>
                  <w:tcBorders>
                    <w:top w:val="single" w:sz="4" w:space="0" w:color="auto"/>
                    <w:left w:val="single" w:sz="4" w:space="0" w:color="auto"/>
                    <w:bottom w:val="single" w:sz="4" w:space="0" w:color="auto"/>
                    <w:right w:val="single" w:sz="4" w:space="0" w:color="auto"/>
                  </w:tcBorders>
                  <w:vAlign w:val="center"/>
                  <w:hideMark/>
                </w:tcPr>
                <w:p w14:paraId="7194CEA9"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Circular (RHCP or LHCP)</w:t>
                  </w:r>
                </w:p>
              </w:tc>
              <w:tc>
                <w:tcPr>
                  <w:tcW w:w="1247" w:type="pct"/>
                  <w:tcBorders>
                    <w:top w:val="single" w:sz="4" w:space="0" w:color="auto"/>
                    <w:left w:val="single" w:sz="4" w:space="0" w:color="auto"/>
                    <w:bottom w:val="single" w:sz="4" w:space="0" w:color="auto"/>
                    <w:right w:val="single" w:sz="4" w:space="0" w:color="auto"/>
                  </w:tcBorders>
                  <w:vAlign w:val="center"/>
                  <w:hideMark/>
                </w:tcPr>
                <w:p w14:paraId="74C916F0"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Circular (RHCP or LHCP)</w:t>
                  </w:r>
                </w:p>
              </w:tc>
            </w:tr>
            <w:tr w:rsidR="00EB3570" w:rsidRPr="001B5E58" w14:paraId="0C175F66"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4F2BEC0B"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lastRenderedPageBreak/>
                    <w:t>1.6</w:t>
                  </w:r>
                </w:p>
              </w:tc>
              <w:tc>
                <w:tcPr>
                  <w:tcW w:w="978" w:type="pct"/>
                  <w:tcBorders>
                    <w:top w:val="single" w:sz="4" w:space="0" w:color="auto"/>
                    <w:left w:val="single" w:sz="4" w:space="0" w:color="auto"/>
                    <w:bottom w:val="single" w:sz="4" w:space="0" w:color="auto"/>
                    <w:right w:val="single" w:sz="4" w:space="0" w:color="auto"/>
                  </w:tcBorders>
                  <w:vAlign w:val="center"/>
                  <w:hideMark/>
                </w:tcPr>
                <w:p w14:paraId="630B44C0"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Antenna array configuration (Y axis × Z axis)</w:t>
                  </w:r>
                  <w:r w:rsidRPr="001B5E58">
                    <w:rPr>
                      <w:rFonts w:ascii="Times New Roman" w:hAnsi="Times New Roman"/>
                      <w:color w:val="000000" w:themeColor="text1"/>
                      <w:sz w:val="20"/>
                      <w:vertAlign w:val="superscript"/>
                    </w:rPr>
                    <w:t>(Note 3)</w:t>
                  </w:r>
                </w:p>
              </w:tc>
              <w:tc>
                <w:tcPr>
                  <w:tcW w:w="1238" w:type="pct"/>
                  <w:tcBorders>
                    <w:top w:val="single" w:sz="4" w:space="0" w:color="auto"/>
                    <w:left w:val="single" w:sz="4" w:space="0" w:color="auto"/>
                    <w:bottom w:val="single" w:sz="4" w:space="0" w:color="auto"/>
                    <w:right w:val="single" w:sz="4" w:space="0" w:color="auto"/>
                  </w:tcBorders>
                  <w:vAlign w:val="center"/>
                  <w:hideMark/>
                </w:tcPr>
                <w:p w14:paraId="42596306"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lang w:eastAsia="zh-CN"/>
                    </w:rPr>
                    <w:t>45x45 elements</w:t>
                  </w:r>
                </w:p>
              </w:tc>
              <w:tc>
                <w:tcPr>
                  <w:tcW w:w="1243" w:type="pct"/>
                  <w:tcBorders>
                    <w:top w:val="single" w:sz="4" w:space="0" w:color="auto"/>
                    <w:left w:val="single" w:sz="4" w:space="0" w:color="auto"/>
                    <w:bottom w:val="single" w:sz="4" w:space="0" w:color="auto"/>
                    <w:right w:val="single" w:sz="4" w:space="0" w:color="auto"/>
                  </w:tcBorders>
                  <w:vAlign w:val="center"/>
                  <w:hideMark/>
                </w:tcPr>
                <w:p w14:paraId="7A38BEE2"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 xml:space="preserve">78x78 elements </w:t>
                  </w:r>
                </w:p>
              </w:tc>
              <w:tc>
                <w:tcPr>
                  <w:tcW w:w="1247" w:type="pct"/>
                  <w:tcBorders>
                    <w:top w:val="single" w:sz="4" w:space="0" w:color="auto"/>
                    <w:left w:val="single" w:sz="4" w:space="0" w:color="auto"/>
                    <w:bottom w:val="single" w:sz="4" w:space="0" w:color="auto"/>
                    <w:right w:val="single" w:sz="4" w:space="0" w:color="auto"/>
                  </w:tcBorders>
                  <w:vAlign w:val="center"/>
                  <w:hideMark/>
                </w:tcPr>
                <w:p w14:paraId="6DFFDEE8"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 xml:space="preserve">60 cm diameter aperture </w:t>
                  </w:r>
                </w:p>
              </w:tc>
            </w:tr>
            <w:tr w:rsidR="00EB3570" w:rsidRPr="001B5E58" w14:paraId="2A12BA8D"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77B37BEE" w14:textId="77777777" w:rsidR="00EB3570" w:rsidRPr="001B5E58" w:rsidRDefault="00EB3570" w:rsidP="00EB3570">
                  <w:pPr>
                    <w:pStyle w:val="TAC"/>
                    <w:rPr>
                      <w:rFonts w:ascii="Times New Roman" w:hAnsi="Times New Roman"/>
                      <w:color w:val="000000" w:themeColor="text1"/>
                      <w:sz w:val="20"/>
                      <w:lang w:val="en-US" w:eastAsia="x-none"/>
                    </w:rPr>
                  </w:pPr>
                  <w:r w:rsidRPr="001B5E58">
                    <w:rPr>
                      <w:rFonts w:ascii="Times New Roman" w:hAnsi="Times New Roman"/>
                      <w:color w:val="000000" w:themeColor="text1"/>
                      <w:sz w:val="20"/>
                      <w:lang w:val="en-US"/>
                    </w:rPr>
                    <w:t>1.7</w:t>
                  </w:r>
                </w:p>
              </w:tc>
              <w:tc>
                <w:tcPr>
                  <w:tcW w:w="978" w:type="pct"/>
                  <w:tcBorders>
                    <w:top w:val="single" w:sz="4" w:space="0" w:color="auto"/>
                    <w:left w:val="single" w:sz="4" w:space="0" w:color="auto"/>
                    <w:bottom w:val="single" w:sz="4" w:space="0" w:color="auto"/>
                    <w:right w:val="single" w:sz="4" w:space="0" w:color="auto"/>
                  </w:tcBorders>
                  <w:vAlign w:val="center"/>
                  <w:hideMark/>
                </w:tcPr>
                <w:p w14:paraId="3BA65C49"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Number of supported polarizations, </w:t>
                  </w:r>
                  <w:r w:rsidRPr="001B5E58">
                    <w:rPr>
                      <w:rFonts w:ascii="Times New Roman" w:hAnsi="Times New Roman"/>
                      <w:i/>
                      <w:color w:val="000000" w:themeColor="text1"/>
                      <w:sz w:val="20"/>
                    </w:rPr>
                    <w:t>P</w:t>
                  </w:r>
                </w:p>
              </w:tc>
              <w:tc>
                <w:tcPr>
                  <w:tcW w:w="1238" w:type="pct"/>
                  <w:tcBorders>
                    <w:top w:val="single" w:sz="4" w:space="0" w:color="auto"/>
                    <w:left w:val="single" w:sz="4" w:space="0" w:color="auto"/>
                    <w:bottom w:val="single" w:sz="4" w:space="0" w:color="auto"/>
                    <w:right w:val="single" w:sz="4" w:space="0" w:color="auto"/>
                  </w:tcBorders>
                  <w:vAlign w:val="center"/>
                  <w:hideMark/>
                </w:tcPr>
                <w:p w14:paraId="782F3C0D"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1</w:t>
                  </w:r>
                </w:p>
              </w:tc>
              <w:tc>
                <w:tcPr>
                  <w:tcW w:w="1243" w:type="pct"/>
                  <w:tcBorders>
                    <w:top w:val="single" w:sz="4" w:space="0" w:color="auto"/>
                    <w:left w:val="single" w:sz="4" w:space="0" w:color="auto"/>
                    <w:bottom w:val="single" w:sz="4" w:space="0" w:color="auto"/>
                    <w:right w:val="single" w:sz="4" w:space="0" w:color="auto"/>
                  </w:tcBorders>
                  <w:vAlign w:val="center"/>
                  <w:hideMark/>
                </w:tcPr>
                <w:p w14:paraId="471FAF44"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1</w:t>
                  </w:r>
                </w:p>
              </w:tc>
              <w:tc>
                <w:tcPr>
                  <w:tcW w:w="1247" w:type="pct"/>
                  <w:tcBorders>
                    <w:top w:val="single" w:sz="4" w:space="0" w:color="auto"/>
                    <w:left w:val="single" w:sz="4" w:space="0" w:color="auto"/>
                    <w:bottom w:val="single" w:sz="4" w:space="0" w:color="auto"/>
                    <w:right w:val="single" w:sz="4" w:space="0" w:color="auto"/>
                  </w:tcBorders>
                  <w:vAlign w:val="center"/>
                  <w:hideMark/>
                </w:tcPr>
                <w:p w14:paraId="259396F3"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1</w:t>
                  </w:r>
                </w:p>
              </w:tc>
            </w:tr>
            <w:tr w:rsidR="00EB3570" w:rsidRPr="001B5E58" w14:paraId="37C68D93"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B8B77A2" w14:textId="77777777" w:rsidR="00EB3570" w:rsidRPr="001B5E58" w:rsidRDefault="00EB3570" w:rsidP="00EB3570">
                  <w:pPr>
                    <w:pStyle w:val="TAC"/>
                    <w:rPr>
                      <w:rFonts w:ascii="Times New Roman" w:hAnsi="Times New Roman"/>
                      <w:color w:val="000000" w:themeColor="text1"/>
                      <w:sz w:val="20"/>
                      <w:lang w:val="en-US" w:eastAsia="x-none"/>
                    </w:rPr>
                  </w:pPr>
                  <w:r w:rsidRPr="001B5E58">
                    <w:rPr>
                      <w:rFonts w:ascii="Times New Roman" w:hAnsi="Times New Roman"/>
                      <w:color w:val="000000" w:themeColor="text1"/>
                      <w:sz w:val="20"/>
                      <w:lang w:val="en-US"/>
                    </w:rPr>
                    <w:t>1.8</w:t>
                  </w:r>
                </w:p>
              </w:tc>
              <w:tc>
                <w:tcPr>
                  <w:tcW w:w="978" w:type="pct"/>
                  <w:tcBorders>
                    <w:top w:val="single" w:sz="4" w:space="0" w:color="auto"/>
                    <w:left w:val="single" w:sz="4" w:space="0" w:color="auto"/>
                    <w:bottom w:val="single" w:sz="4" w:space="0" w:color="auto"/>
                    <w:right w:val="single" w:sz="4" w:space="0" w:color="auto"/>
                  </w:tcBorders>
                  <w:vAlign w:val="center"/>
                  <w:hideMark/>
                </w:tcPr>
                <w:p w14:paraId="20795579"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Y axis / Z axis radiating element spacing </w:t>
                  </w:r>
                </w:p>
              </w:tc>
              <w:tc>
                <w:tcPr>
                  <w:tcW w:w="1238" w:type="pct"/>
                  <w:tcBorders>
                    <w:top w:val="single" w:sz="4" w:space="0" w:color="auto"/>
                    <w:left w:val="single" w:sz="4" w:space="0" w:color="auto"/>
                    <w:bottom w:val="single" w:sz="4" w:space="0" w:color="auto"/>
                    <w:right w:val="single" w:sz="4" w:space="0" w:color="auto"/>
                  </w:tcBorders>
                  <w:vAlign w:val="center"/>
                  <w:hideMark/>
                </w:tcPr>
                <w:p w14:paraId="69D0D1B4"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lang w:eastAsia="zh-CN"/>
                    </w:rPr>
                    <w:t>0.5 lambda</w:t>
                  </w:r>
                </w:p>
              </w:tc>
              <w:tc>
                <w:tcPr>
                  <w:tcW w:w="1243" w:type="pct"/>
                  <w:tcBorders>
                    <w:top w:val="single" w:sz="4" w:space="0" w:color="auto"/>
                    <w:left w:val="single" w:sz="4" w:space="0" w:color="auto"/>
                    <w:bottom w:val="single" w:sz="4" w:space="0" w:color="auto"/>
                    <w:right w:val="single" w:sz="4" w:space="0" w:color="auto"/>
                  </w:tcBorders>
                  <w:vAlign w:val="center"/>
                  <w:hideMark/>
                </w:tcPr>
                <w:p w14:paraId="0B09E2ED"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0.5 lambda</w:t>
                  </w:r>
                </w:p>
              </w:tc>
              <w:tc>
                <w:tcPr>
                  <w:tcW w:w="1247" w:type="pct"/>
                  <w:tcBorders>
                    <w:top w:val="single" w:sz="4" w:space="0" w:color="auto"/>
                    <w:left w:val="single" w:sz="4" w:space="0" w:color="auto"/>
                    <w:bottom w:val="single" w:sz="4" w:space="0" w:color="auto"/>
                    <w:right w:val="single" w:sz="4" w:space="0" w:color="auto"/>
                  </w:tcBorders>
                  <w:vAlign w:val="center"/>
                  <w:hideMark/>
                </w:tcPr>
                <w:p w14:paraId="15534D3B"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N/A</w:t>
                  </w:r>
                </w:p>
              </w:tc>
            </w:tr>
            <w:tr w:rsidR="00EB3570" w:rsidRPr="001B5E58" w14:paraId="22E50DED"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573222A2" w14:textId="77777777" w:rsidR="00EB3570" w:rsidRPr="001B5E58" w:rsidRDefault="00EB3570" w:rsidP="00EB3570">
                  <w:pPr>
                    <w:pStyle w:val="TAC"/>
                    <w:rPr>
                      <w:rFonts w:ascii="Times New Roman" w:hAnsi="Times New Roman"/>
                      <w:color w:val="000000" w:themeColor="text1"/>
                      <w:sz w:val="20"/>
                      <w:lang w:val="en-US" w:eastAsia="x-none"/>
                    </w:rPr>
                  </w:pPr>
                  <w:r w:rsidRPr="001B5E58">
                    <w:rPr>
                      <w:rFonts w:ascii="Times New Roman" w:hAnsi="Times New Roman"/>
                      <w:color w:val="000000" w:themeColor="text1"/>
                      <w:sz w:val="20"/>
                      <w:lang w:val="en-US"/>
                    </w:rPr>
                    <w:t>1.9</w:t>
                  </w:r>
                </w:p>
              </w:tc>
              <w:tc>
                <w:tcPr>
                  <w:tcW w:w="978" w:type="pct"/>
                  <w:tcBorders>
                    <w:top w:val="single" w:sz="4" w:space="0" w:color="auto"/>
                    <w:left w:val="single" w:sz="4" w:space="0" w:color="auto"/>
                    <w:bottom w:val="single" w:sz="4" w:space="0" w:color="auto"/>
                    <w:right w:val="single" w:sz="4" w:space="0" w:color="auto"/>
                  </w:tcBorders>
                  <w:vAlign w:val="center"/>
                  <w:hideMark/>
                </w:tcPr>
                <w:p w14:paraId="39677FB6"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Array Ohmic loss (dB) </w:t>
                  </w:r>
                  <w:r w:rsidRPr="001B5E58">
                    <w:rPr>
                      <w:rFonts w:ascii="Times New Roman" w:hAnsi="Times New Roman"/>
                      <w:color w:val="000000" w:themeColor="text1"/>
                      <w:sz w:val="20"/>
                      <w:vertAlign w:val="superscript"/>
                    </w:rPr>
                    <w:t>(Note 1)</w:t>
                  </w:r>
                </w:p>
              </w:tc>
              <w:tc>
                <w:tcPr>
                  <w:tcW w:w="1238" w:type="pct"/>
                  <w:tcBorders>
                    <w:top w:val="single" w:sz="4" w:space="0" w:color="auto"/>
                    <w:left w:val="single" w:sz="4" w:space="0" w:color="auto"/>
                    <w:bottom w:val="single" w:sz="4" w:space="0" w:color="auto"/>
                    <w:right w:val="single" w:sz="4" w:space="0" w:color="auto"/>
                  </w:tcBorders>
                  <w:vAlign w:val="center"/>
                  <w:hideMark/>
                </w:tcPr>
                <w:p w14:paraId="529B414F"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2</w:t>
                  </w:r>
                </w:p>
              </w:tc>
              <w:tc>
                <w:tcPr>
                  <w:tcW w:w="1243" w:type="pct"/>
                  <w:tcBorders>
                    <w:top w:val="single" w:sz="4" w:space="0" w:color="auto"/>
                    <w:left w:val="single" w:sz="4" w:space="0" w:color="auto"/>
                    <w:bottom w:val="single" w:sz="4" w:space="0" w:color="auto"/>
                    <w:right w:val="single" w:sz="4" w:space="0" w:color="auto"/>
                  </w:tcBorders>
                  <w:vAlign w:val="center"/>
                  <w:hideMark/>
                </w:tcPr>
                <w:p w14:paraId="29254586"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2</w:t>
                  </w:r>
                </w:p>
              </w:tc>
              <w:tc>
                <w:tcPr>
                  <w:tcW w:w="1247" w:type="pct"/>
                  <w:tcBorders>
                    <w:top w:val="single" w:sz="4" w:space="0" w:color="auto"/>
                    <w:left w:val="single" w:sz="4" w:space="0" w:color="auto"/>
                    <w:bottom w:val="single" w:sz="4" w:space="0" w:color="auto"/>
                    <w:right w:val="single" w:sz="4" w:space="0" w:color="auto"/>
                  </w:tcBorders>
                  <w:vAlign w:val="center"/>
                  <w:hideMark/>
                </w:tcPr>
                <w:p w14:paraId="15E8E6A5"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N/A</w:t>
                  </w:r>
                </w:p>
              </w:tc>
            </w:tr>
            <w:tr w:rsidR="00EB3570" w:rsidRPr="001B5E58" w14:paraId="4412EBD9"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48540999" w14:textId="77777777" w:rsidR="00EB3570" w:rsidRPr="001B5E58" w:rsidRDefault="00EB3570" w:rsidP="00EB3570">
                  <w:pPr>
                    <w:pStyle w:val="TAC"/>
                    <w:tabs>
                      <w:tab w:val="center" w:pos="176"/>
                    </w:tabs>
                    <w:rPr>
                      <w:rFonts w:ascii="Times New Roman" w:hAnsi="Times New Roman"/>
                      <w:color w:val="000000" w:themeColor="text1"/>
                      <w:sz w:val="20"/>
                      <w:lang w:val="en-US"/>
                    </w:rPr>
                  </w:pPr>
                  <w:r w:rsidRPr="001B5E58">
                    <w:rPr>
                      <w:rFonts w:ascii="Times New Roman" w:hAnsi="Times New Roman"/>
                      <w:color w:val="000000" w:themeColor="text1"/>
                      <w:sz w:val="20"/>
                      <w:lang w:val="en-US"/>
                    </w:rPr>
                    <w:t>1.10</w:t>
                  </w:r>
                </w:p>
              </w:tc>
              <w:tc>
                <w:tcPr>
                  <w:tcW w:w="978" w:type="pct"/>
                  <w:tcBorders>
                    <w:top w:val="single" w:sz="4" w:space="0" w:color="auto"/>
                    <w:left w:val="single" w:sz="4" w:space="0" w:color="auto"/>
                    <w:bottom w:val="single" w:sz="4" w:space="0" w:color="auto"/>
                    <w:right w:val="single" w:sz="4" w:space="0" w:color="auto"/>
                  </w:tcBorders>
                  <w:vAlign w:val="center"/>
                  <w:hideMark/>
                </w:tcPr>
                <w:p w14:paraId="5B011DE1"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Conducted power (before Ohmic loss) per antenna element (dBm) </w:t>
                  </w:r>
                  <w:r w:rsidRPr="001B5E58">
                    <w:rPr>
                      <w:rFonts w:ascii="Times New Roman" w:hAnsi="Times New Roman"/>
                      <w:color w:val="000000" w:themeColor="text1"/>
                      <w:sz w:val="20"/>
                      <w:vertAlign w:val="superscript"/>
                    </w:rPr>
                    <w:t>(Note 2)</w:t>
                  </w:r>
                  <w:r w:rsidRPr="001B5E58">
                    <w:rPr>
                      <w:rFonts w:ascii="Times New Roman" w:hAnsi="Times New Roman"/>
                      <w:color w:val="000000" w:themeColor="text1"/>
                      <w:sz w:val="20"/>
                    </w:rPr>
                    <w:t xml:space="preserve"> </w:t>
                  </w:r>
                </w:p>
              </w:tc>
              <w:tc>
                <w:tcPr>
                  <w:tcW w:w="1238" w:type="pct"/>
                  <w:tcBorders>
                    <w:top w:val="single" w:sz="4" w:space="0" w:color="auto"/>
                    <w:left w:val="single" w:sz="4" w:space="0" w:color="auto"/>
                    <w:bottom w:val="single" w:sz="4" w:space="0" w:color="auto"/>
                    <w:right w:val="single" w:sz="4" w:space="0" w:color="auto"/>
                  </w:tcBorders>
                  <w:vAlign w:val="center"/>
                  <w:hideMark/>
                </w:tcPr>
                <w:p w14:paraId="54E41EC6"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lang w:eastAsia="zh-CN"/>
                    </w:rPr>
                    <w:t xml:space="preserve">6.9 </w:t>
                  </w:r>
                </w:p>
              </w:tc>
              <w:tc>
                <w:tcPr>
                  <w:tcW w:w="1243" w:type="pct"/>
                  <w:tcBorders>
                    <w:top w:val="single" w:sz="4" w:space="0" w:color="auto"/>
                    <w:left w:val="single" w:sz="4" w:space="0" w:color="auto"/>
                    <w:bottom w:val="single" w:sz="4" w:space="0" w:color="auto"/>
                    <w:right w:val="single" w:sz="4" w:space="0" w:color="auto"/>
                  </w:tcBorders>
                  <w:vAlign w:val="center"/>
                  <w:hideMark/>
                </w:tcPr>
                <w:p w14:paraId="4E7D6A32"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9.1</w:t>
                  </w:r>
                </w:p>
              </w:tc>
              <w:tc>
                <w:tcPr>
                  <w:tcW w:w="1247" w:type="pct"/>
                  <w:tcBorders>
                    <w:top w:val="single" w:sz="4" w:space="0" w:color="auto"/>
                    <w:left w:val="single" w:sz="4" w:space="0" w:color="auto"/>
                    <w:bottom w:val="single" w:sz="4" w:space="0" w:color="auto"/>
                    <w:right w:val="single" w:sz="4" w:space="0" w:color="auto"/>
                  </w:tcBorders>
                  <w:vAlign w:val="center"/>
                  <w:hideMark/>
                </w:tcPr>
                <w:p w14:paraId="3C5FD8F4"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N/A</w:t>
                  </w:r>
                </w:p>
              </w:tc>
            </w:tr>
            <w:tr w:rsidR="00EB3570" w:rsidRPr="001B5E58" w14:paraId="5F013353"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4EEAA31" w14:textId="77777777" w:rsidR="00EB3570" w:rsidRPr="001B5E58" w:rsidRDefault="00EB3570" w:rsidP="00EB3570">
                  <w:pPr>
                    <w:pStyle w:val="TAC"/>
                    <w:tabs>
                      <w:tab w:val="center" w:pos="176"/>
                    </w:tabs>
                    <w:rPr>
                      <w:rFonts w:ascii="Times New Roman" w:hAnsi="Times New Roman"/>
                      <w:color w:val="000000" w:themeColor="text1"/>
                      <w:sz w:val="20"/>
                      <w:lang w:val="en-US" w:eastAsia="x-none"/>
                    </w:rPr>
                  </w:pPr>
                  <w:r w:rsidRPr="001B5E58">
                    <w:rPr>
                      <w:rFonts w:ascii="Times New Roman" w:hAnsi="Times New Roman"/>
                      <w:color w:val="000000" w:themeColor="text1"/>
                      <w:sz w:val="20"/>
                      <w:lang w:val="en-US"/>
                    </w:rPr>
                    <w:t>1.11</w:t>
                  </w:r>
                </w:p>
              </w:tc>
              <w:tc>
                <w:tcPr>
                  <w:tcW w:w="978" w:type="pct"/>
                  <w:tcBorders>
                    <w:top w:val="single" w:sz="4" w:space="0" w:color="auto"/>
                    <w:left w:val="single" w:sz="4" w:space="0" w:color="auto"/>
                    <w:bottom w:val="single" w:sz="4" w:space="0" w:color="auto"/>
                    <w:right w:val="single" w:sz="4" w:space="0" w:color="auto"/>
                  </w:tcBorders>
                  <w:vAlign w:val="center"/>
                  <w:hideMark/>
                </w:tcPr>
                <w:p w14:paraId="7303E2C7"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 xml:space="preserve">Tx Transmit power </w:t>
                  </w:r>
                </w:p>
              </w:tc>
              <w:tc>
                <w:tcPr>
                  <w:tcW w:w="1238" w:type="pct"/>
                  <w:tcBorders>
                    <w:top w:val="single" w:sz="4" w:space="0" w:color="auto"/>
                    <w:left w:val="single" w:sz="4" w:space="0" w:color="auto"/>
                    <w:bottom w:val="single" w:sz="4" w:space="0" w:color="auto"/>
                    <w:right w:val="single" w:sz="4" w:space="0" w:color="auto"/>
                  </w:tcBorders>
                  <w:vAlign w:val="center"/>
                  <w:hideMark/>
                </w:tcPr>
                <w:p w14:paraId="771FE958"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 xml:space="preserve">10 Watts for GEO and for LEO </w:t>
                  </w:r>
                </w:p>
              </w:tc>
              <w:tc>
                <w:tcPr>
                  <w:tcW w:w="1243" w:type="pct"/>
                  <w:tcBorders>
                    <w:top w:val="single" w:sz="4" w:space="0" w:color="auto"/>
                    <w:left w:val="single" w:sz="4" w:space="0" w:color="auto"/>
                    <w:bottom w:val="single" w:sz="4" w:space="0" w:color="auto"/>
                    <w:right w:val="single" w:sz="4" w:space="0" w:color="auto"/>
                  </w:tcBorders>
                  <w:vAlign w:val="center"/>
                  <w:hideMark/>
                </w:tcPr>
                <w:p w14:paraId="1E47DB51"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50 Watt for GEO</w:t>
                  </w:r>
                </w:p>
              </w:tc>
              <w:tc>
                <w:tcPr>
                  <w:tcW w:w="1247" w:type="pct"/>
                  <w:tcBorders>
                    <w:top w:val="single" w:sz="4" w:space="0" w:color="auto"/>
                    <w:left w:val="single" w:sz="4" w:space="0" w:color="auto"/>
                    <w:bottom w:val="single" w:sz="4" w:space="0" w:color="auto"/>
                    <w:right w:val="single" w:sz="4" w:space="0" w:color="auto"/>
                  </w:tcBorders>
                  <w:vAlign w:val="center"/>
                  <w:hideMark/>
                </w:tcPr>
                <w:p w14:paraId="45B58020"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10 Watts for GEO and for LEO</w:t>
                  </w:r>
                </w:p>
              </w:tc>
            </w:tr>
            <w:tr w:rsidR="00EB3570" w:rsidRPr="001B5E58" w14:paraId="1E323D72"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4C1ADFFA" w14:textId="77777777" w:rsidR="00EB3570" w:rsidRPr="001B5E58" w:rsidRDefault="00EB3570" w:rsidP="00EB3570">
                  <w:pPr>
                    <w:pStyle w:val="TAC"/>
                    <w:rPr>
                      <w:rFonts w:ascii="Times New Roman" w:hAnsi="Times New Roman"/>
                      <w:color w:val="000000" w:themeColor="text1"/>
                      <w:sz w:val="20"/>
                      <w:lang w:val="en-US" w:eastAsia="x-none"/>
                    </w:rPr>
                  </w:pPr>
                  <w:r w:rsidRPr="001B5E58">
                    <w:rPr>
                      <w:rFonts w:ascii="Times New Roman" w:hAnsi="Times New Roman"/>
                      <w:color w:val="000000" w:themeColor="text1"/>
                      <w:sz w:val="20"/>
                      <w:lang w:val="en-US"/>
                    </w:rPr>
                    <w:t>1.12</w:t>
                  </w:r>
                </w:p>
              </w:tc>
              <w:tc>
                <w:tcPr>
                  <w:tcW w:w="978" w:type="pct"/>
                  <w:tcBorders>
                    <w:top w:val="single" w:sz="4" w:space="0" w:color="auto"/>
                    <w:left w:val="single" w:sz="4" w:space="0" w:color="auto"/>
                    <w:bottom w:val="single" w:sz="4" w:space="0" w:color="auto"/>
                    <w:right w:val="single" w:sz="4" w:space="0" w:color="auto"/>
                  </w:tcBorders>
                  <w:vAlign w:val="center"/>
                  <w:hideMark/>
                </w:tcPr>
                <w:p w14:paraId="3E0F5815"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Maximum coverage angle in the horizontal plane (degrees)</w:t>
                  </w:r>
                </w:p>
              </w:tc>
              <w:tc>
                <w:tcPr>
                  <w:tcW w:w="1238" w:type="pct"/>
                  <w:tcBorders>
                    <w:top w:val="single" w:sz="4" w:space="0" w:color="auto"/>
                    <w:left w:val="single" w:sz="4" w:space="0" w:color="auto"/>
                    <w:bottom w:val="single" w:sz="4" w:space="0" w:color="auto"/>
                    <w:right w:val="single" w:sz="4" w:space="0" w:color="auto"/>
                  </w:tcBorders>
                  <w:vAlign w:val="center"/>
                  <w:hideMark/>
                </w:tcPr>
                <w:p w14:paraId="6DB2E46F"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0~360 degrees</w:t>
                  </w:r>
                </w:p>
              </w:tc>
              <w:tc>
                <w:tcPr>
                  <w:tcW w:w="1243" w:type="pct"/>
                  <w:tcBorders>
                    <w:top w:val="single" w:sz="4" w:space="0" w:color="auto"/>
                    <w:left w:val="single" w:sz="4" w:space="0" w:color="auto"/>
                    <w:bottom w:val="single" w:sz="4" w:space="0" w:color="auto"/>
                    <w:right w:val="single" w:sz="4" w:space="0" w:color="auto"/>
                  </w:tcBorders>
                  <w:vAlign w:val="center"/>
                  <w:hideMark/>
                </w:tcPr>
                <w:p w14:paraId="02F2691E"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0~360 degrees</w:t>
                  </w:r>
                </w:p>
              </w:tc>
              <w:tc>
                <w:tcPr>
                  <w:tcW w:w="1247" w:type="pct"/>
                  <w:tcBorders>
                    <w:top w:val="single" w:sz="4" w:space="0" w:color="auto"/>
                    <w:left w:val="single" w:sz="4" w:space="0" w:color="auto"/>
                    <w:bottom w:val="single" w:sz="4" w:space="0" w:color="auto"/>
                    <w:right w:val="single" w:sz="4" w:space="0" w:color="auto"/>
                  </w:tcBorders>
                  <w:vAlign w:val="center"/>
                  <w:hideMark/>
                </w:tcPr>
                <w:p w14:paraId="28B761DE" w14:textId="77777777" w:rsidR="00EB3570" w:rsidRPr="001B5E58" w:rsidRDefault="00EB3570" w:rsidP="00EB3570">
                  <w:pPr>
                    <w:pStyle w:val="TAC"/>
                    <w:rPr>
                      <w:rFonts w:ascii="Times New Roman" w:hAnsi="Times New Roman"/>
                      <w:color w:val="000000" w:themeColor="text1"/>
                      <w:sz w:val="20"/>
                    </w:rPr>
                  </w:pPr>
                  <w:r w:rsidRPr="001B5E58">
                    <w:rPr>
                      <w:rFonts w:ascii="Times New Roman" w:hAnsi="Times New Roman"/>
                      <w:color w:val="000000" w:themeColor="text1"/>
                      <w:sz w:val="20"/>
                    </w:rPr>
                    <w:t>0~360 degrees</w:t>
                  </w:r>
                </w:p>
              </w:tc>
            </w:tr>
            <w:tr w:rsidR="00EB3570" w:rsidRPr="001B5E58" w14:paraId="3425C5CC"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86C06F3"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eastAsia="zh-CN"/>
                    </w:rPr>
                    <w:t>1.13</w:t>
                  </w:r>
                </w:p>
              </w:tc>
              <w:tc>
                <w:tcPr>
                  <w:tcW w:w="978" w:type="pct"/>
                  <w:tcBorders>
                    <w:top w:val="single" w:sz="4" w:space="0" w:color="auto"/>
                    <w:left w:val="single" w:sz="4" w:space="0" w:color="auto"/>
                    <w:bottom w:val="single" w:sz="4" w:space="0" w:color="auto"/>
                    <w:right w:val="single" w:sz="4" w:space="0" w:color="auto"/>
                  </w:tcBorders>
                  <w:vAlign w:val="center"/>
                  <w:hideMark/>
                </w:tcPr>
                <w:p w14:paraId="33534529" w14:textId="77777777" w:rsidR="00EB3570" w:rsidRPr="001B5E58" w:rsidRDefault="00EB3570" w:rsidP="00EB3570">
                  <w:pPr>
                    <w:pStyle w:val="TAL"/>
                    <w:rPr>
                      <w:rFonts w:ascii="Times New Roman" w:hAnsi="Times New Roman"/>
                      <w:color w:val="000000" w:themeColor="text1"/>
                      <w:sz w:val="20"/>
                      <w:lang w:val="x-none"/>
                    </w:rPr>
                  </w:pPr>
                  <w:r w:rsidRPr="001B5E58">
                    <w:rPr>
                      <w:rFonts w:ascii="Times New Roman" w:hAnsi="Times New Roman"/>
                      <w:color w:val="000000" w:themeColor="text1"/>
                      <w:sz w:val="20"/>
                    </w:rPr>
                    <w:t>Vertical coverage range (degrees) between beam direction and normal direction</w:t>
                  </w:r>
                </w:p>
              </w:tc>
              <w:tc>
                <w:tcPr>
                  <w:tcW w:w="1238" w:type="pct"/>
                  <w:tcBorders>
                    <w:top w:val="single" w:sz="4" w:space="0" w:color="auto"/>
                    <w:left w:val="single" w:sz="4" w:space="0" w:color="auto"/>
                    <w:bottom w:val="single" w:sz="4" w:space="0" w:color="auto"/>
                    <w:right w:val="single" w:sz="4" w:space="0" w:color="auto"/>
                  </w:tcBorders>
                  <w:vAlign w:val="center"/>
                  <w:hideMark/>
                </w:tcPr>
                <w:p w14:paraId="1C91082B"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0~60 degrees</w:t>
                  </w:r>
                </w:p>
              </w:tc>
              <w:tc>
                <w:tcPr>
                  <w:tcW w:w="1243" w:type="pct"/>
                  <w:tcBorders>
                    <w:top w:val="single" w:sz="4" w:space="0" w:color="auto"/>
                    <w:left w:val="single" w:sz="4" w:space="0" w:color="auto"/>
                    <w:bottom w:val="single" w:sz="4" w:space="0" w:color="auto"/>
                    <w:right w:val="single" w:sz="4" w:space="0" w:color="auto"/>
                  </w:tcBorders>
                  <w:vAlign w:val="center"/>
                  <w:hideMark/>
                </w:tcPr>
                <w:p w14:paraId="02F31E09"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0~60 degrees</w:t>
                  </w:r>
                </w:p>
              </w:tc>
              <w:tc>
                <w:tcPr>
                  <w:tcW w:w="1247" w:type="pct"/>
                  <w:tcBorders>
                    <w:top w:val="single" w:sz="4" w:space="0" w:color="auto"/>
                    <w:left w:val="single" w:sz="4" w:space="0" w:color="auto"/>
                    <w:bottom w:val="single" w:sz="4" w:space="0" w:color="auto"/>
                    <w:right w:val="single" w:sz="4" w:space="0" w:color="auto"/>
                  </w:tcBorders>
                  <w:vAlign w:val="center"/>
                  <w:hideMark/>
                </w:tcPr>
                <w:p w14:paraId="43D3EC87" w14:textId="77777777" w:rsidR="00EB3570" w:rsidRPr="001B5E58" w:rsidRDefault="00EB3570" w:rsidP="00EB3570">
                  <w:pPr>
                    <w:pStyle w:val="TAC"/>
                    <w:rPr>
                      <w:rFonts w:ascii="Times New Roman" w:hAnsi="Times New Roman"/>
                      <w:color w:val="000000" w:themeColor="text1"/>
                      <w:sz w:val="20"/>
                      <w:lang w:eastAsia="zh-CN"/>
                    </w:rPr>
                  </w:pPr>
                  <w:r w:rsidRPr="001B5E58">
                    <w:rPr>
                      <w:rFonts w:ascii="Times New Roman" w:hAnsi="Times New Roman"/>
                      <w:color w:val="000000" w:themeColor="text1"/>
                      <w:sz w:val="20"/>
                      <w:lang w:eastAsia="zh-CN"/>
                    </w:rPr>
                    <w:t>0~60 degrees</w:t>
                  </w:r>
                </w:p>
              </w:tc>
            </w:tr>
            <w:tr w:rsidR="00EB3570" w:rsidRPr="001B5E58" w14:paraId="454EF37A"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2821E9EB" w14:textId="77777777" w:rsidR="00EB3570" w:rsidRPr="001B5E58" w:rsidRDefault="00EB3570" w:rsidP="00EB3570">
                  <w:pPr>
                    <w:pStyle w:val="TAC"/>
                    <w:rPr>
                      <w:rFonts w:ascii="Times New Roman" w:hAnsi="Times New Roman"/>
                      <w:color w:val="000000" w:themeColor="text1"/>
                      <w:sz w:val="20"/>
                      <w:lang w:val="en-US" w:eastAsia="zh-CN"/>
                    </w:rPr>
                  </w:pPr>
                  <w:r w:rsidRPr="001B5E58">
                    <w:rPr>
                      <w:rFonts w:ascii="Times New Roman" w:hAnsi="Times New Roman"/>
                      <w:color w:val="000000" w:themeColor="text1"/>
                      <w:sz w:val="20"/>
                      <w:lang w:val="en-US" w:eastAsia="zh-CN"/>
                    </w:rPr>
                    <w:t>1.14</w:t>
                  </w:r>
                </w:p>
              </w:tc>
              <w:tc>
                <w:tcPr>
                  <w:tcW w:w="978" w:type="pct"/>
                  <w:tcBorders>
                    <w:top w:val="single" w:sz="4" w:space="0" w:color="auto"/>
                    <w:left w:val="single" w:sz="4" w:space="0" w:color="auto"/>
                    <w:bottom w:val="single" w:sz="4" w:space="0" w:color="auto"/>
                    <w:right w:val="single" w:sz="4" w:space="0" w:color="auto"/>
                  </w:tcBorders>
                  <w:vAlign w:val="center"/>
                  <w:hideMark/>
                </w:tcPr>
                <w:p w14:paraId="3817A8CC" w14:textId="77777777" w:rsidR="00EB3570" w:rsidRPr="001B5E58" w:rsidRDefault="00EB3570" w:rsidP="00EB3570">
                  <w:pPr>
                    <w:pStyle w:val="TAL"/>
                    <w:rPr>
                      <w:rFonts w:ascii="Times New Roman" w:hAnsi="Times New Roman"/>
                      <w:color w:val="000000" w:themeColor="text1"/>
                      <w:sz w:val="20"/>
                      <w:lang w:val="x-none" w:eastAsia="x-none"/>
                    </w:rPr>
                  </w:pPr>
                  <w:r w:rsidRPr="001B5E58">
                    <w:rPr>
                      <w:rFonts w:ascii="Times New Roman" w:hAnsi="Times New Roman"/>
                      <w:color w:val="000000" w:themeColor="text1"/>
                      <w:sz w:val="20"/>
                    </w:rPr>
                    <w:t>Normal direction</w:t>
                  </w:r>
                </w:p>
              </w:tc>
              <w:tc>
                <w:tcPr>
                  <w:tcW w:w="1238" w:type="pct"/>
                  <w:tcBorders>
                    <w:top w:val="single" w:sz="4" w:space="0" w:color="auto"/>
                    <w:left w:val="single" w:sz="4" w:space="0" w:color="auto"/>
                    <w:bottom w:val="single" w:sz="4" w:space="0" w:color="auto"/>
                    <w:right w:val="single" w:sz="4" w:space="0" w:color="auto"/>
                  </w:tcBorders>
                  <w:vAlign w:val="center"/>
                  <w:hideMark/>
                </w:tcPr>
                <w:p w14:paraId="7EB37E6F"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Toward X+ axis</w:t>
                  </w:r>
                </w:p>
              </w:tc>
              <w:tc>
                <w:tcPr>
                  <w:tcW w:w="1243" w:type="pct"/>
                  <w:tcBorders>
                    <w:top w:val="single" w:sz="4" w:space="0" w:color="auto"/>
                    <w:left w:val="single" w:sz="4" w:space="0" w:color="auto"/>
                    <w:bottom w:val="single" w:sz="4" w:space="0" w:color="auto"/>
                    <w:right w:val="single" w:sz="4" w:space="0" w:color="auto"/>
                  </w:tcBorders>
                  <w:vAlign w:val="center"/>
                  <w:hideMark/>
                </w:tcPr>
                <w:p w14:paraId="470670D8"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Toward X+ axis</w:t>
                  </w:r>
                </w:p>
              </w:tc>
              <w:tc>
                <w:tcPr>
                  <w:tcW w:w="1247" w:type="pct"/>
                  <w:tcBorders>
                    <w:top w:val="single" w:sz="4" w:space="0" w:color="auto"/>
                    <w:left w:val="single" w:sz="4" w:space="0" w:color="auto"/>
                    <w:bottom w:val="single" w:sz="4" w:space="0" w:color="auto"/>
                    <w:right w:val="single" w:sz="4" w:space="0" w:color="auto"/>
                  </w:tcBorders>
                  <w:vAlign w:val="center"/>
                  <w:hideMark/>
                </w:tcPr>
                <w:p w14:paraId="5D23E682"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Toward X+ axis</w:t>
                  </w:r>
                </w:p>
              </w:tc>
            </w:tr>
            <w:tr w:rsidR="00EB3570" w:rsidRPr="001B5E58" w14:paraId="76D2E4F2"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00DF5888" w14:textId="77777777" w:rsidR="00EB3570" w:rsidRPr="001B5E58" w:rsidRDefault="00EB3570" w:rsidP="00EB3570">
                  <w:pPr>
                    <w:pStyle w:val="TAC"/>
                    <w:rPr>
                      <w:rFonts w:ascii="Times New Roman" w:hAnsi="Times New Roman"/>
                      <w:color w:val="000000" w:themeColor="text1"/>
                      <w:sz w:val="20"/>
                      <w:lang w:val="en-US" w:eastAsia="zh-CN"/>
                    </w:rPr>
                  </w:pPr>
                  <w:r w:rsidRPr="001B5E58">
                    <w:rPr>
                      <w:rFonts w:ascii="Times New Roman" w:hAnsi="Times New Roman"/>
                      <w:color w:val="000000" w:themeColor="text1"/>
                      <w:sz w:val="20"/>
                      <w:lang w:val="en-US" w:eastAsia="zh-CN"/>
                    </w:rPr>
                    <w:t>1.15</w:t>
                  </w:r>
                </w:p>
              </w:tc>
              <w:tc>
                <w:tcPr>
                  <w:tcW w:w="978" w:type="pct"/>
                  <w:tcBorders>
                    <w:top w:val="single" w:sz="4" w:space="0" w:color="auto"/>
                    <w:left w:val="single" w:sz="4" w:space="0" w:color="auto"/>
                    <w:bottom w:val="single" w:sz="4" w:space="0" w:color="auto"/>
                    <w:right w:val="single" w:sz="4" w:space="0" w:color="auto"/>
                  </w:tcBorders>
                  <w:vAlign w:val="center"/>
                  <w:hideMark/>
                </w:tcPr>
                <w:p w14:paraId="1353F848" w14:textId="77777777" w:rsidR="00EB3570" w:rsidRPr="001B5E58" w:rsidRDefault="00EB3570" w:rsidP="00EB3570">
                  <w:pPr>
                    <w:pStyle w:val="TAL"/>
                    <w:rPr>
                      <w:rFonts w:ascii="Times New Roman" w:hAnsi="Times New Roman"/>
                      <w:color w:val="000000" w:themeColor="text1"/>
                      <w:sz w:val="20"/>
                      <w:lang w:val="x-none" w:eastAsia="x-none"/>
                    </w:rPr>
                  </w:pPr>
                  <w:r w:rsidRPr="001B5E58">
                    <w:rPr>
                      <w:rFonts w:ascii="Times New Roman" w:hAnsi="Times New Roman"/>
                      <w:color w:val="000000" w:themeColor="text1"/>
                      <w:sz w:val="20"/>
                    </w:rPr>
                    <w:t xml:space="preserve">Max EIRP Value </w:t>
                  </w:r>
                </w:p>
              </w:tc>
              <w:tc>
                <w:tcPr>
                  <w:tcW w:w="1238" w:type="pct"/>
                  <w:tcBorders>
                    <w:top w:val="single" w:sz="4" w:space="0" w:color="auto"/>
                    <w:left w:val="single" w:sz="4" w:space="0" w:color="auto"/>
                    <w:bottom w:val="single" w:sz="4" w:space="0" w:color="auto"/>
                    <w:right w:val="single" w:sz="4" w:space="0" w:color="auto"/>
                  </w:tcBorders>
                  <w:vAlign w:val="center"/>
                  <w:hideMark/>
                </w:tcPr>
                <w:p w14:paraId="17688F58"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76.6 dBm </w:t>
                  </w:r>
                </w:p>
              </w:tc>
              <w:tc>
                <w:tcPr>
                  <w:tcW w:w="1243" w:type="pct"/>
                  <w:tcBorders>
                    <w:top w:val="single" w:sz="4" w:space="0" w:color="auto"/>
                    <w:left w:val="single" w:sz="4" w:space="0" w:color="auto"/>
                    <w:bottom w:val="single" w:sz="4" w:space="0" w:color="auto"/>
                    <w:right w:val="single" w:sz="4" w:space="0" w:color="auto"/>
                  </w:tcBorders>
                  <w:vAlign w:val="center"/>
                  <w:hideMark/>
                </w:tcPr>
                <w:p w14:paraId="214FCFE4"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88.2 dBm </w:t>
                  </w:r>
                </w:p>
              </w:tc>
              <w:tc>
                <w:tcPr>
                  <w:tcW w:w="1247" w:type="pct"/>
                  <w:tcBorders>
                    <w:top w:val="single" w:sz="4" w:space="0" w:color="auto"/>
                    <w:left w:val="single" w:sz="4" w:space="0" w:color="auto"/>
                    <w:bottom w:val="single" w:sz="4" w:space="0" w:color="auto"/>
                    <w:right w:val="single" w:sz="4" w:space="0" w:color="auto"/>
                  </w:tcBorders>
                  <w:vAlign w:val="center"/>
                  <w:hideMark/>
                </w:tcPr>
                <w:p w14:paraId="0DE72068"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76.6 dBm </w:t>
                  </w:r>
                </w:p>
              </w:tc>
            </w:tr>
            <w:tr w:rsidR="00EB3570" w:rsidRPr="001B5E58" w14:paraId="7332A9C9" w14:textId="77777777" w:rsidTr="00EB3570">
              <w:trPr>
                <w:trHeight w:val="20"/>
                <w:jc w:val="center"/>
              </w:trPr>
              <w:tc>
                <w:tcPr>
                  <w:tcW w:w="294" w:type="pct"/>
                  <w:tcBorders>
                    <w:top w:val="single" w:sz="4" w:space="0" w:color="auto"/>
                    <w:left w:val="single" w:sz="4" w:space="0" w:color="auto"/>
                    <w:bottom w:val="single" w:sz="4" w:space="0" w:color="auto"/>
                    <w:right w:val="single" w:sz="4" w:space="0" w:color="auto"/>
                  </w:tcBorders>
                  <w:vAlign w:val="center"/>
                  <w:hideMark/>
                </w:tcPr>
                <w:p w14:paraId="13A61216" w14:textId="77777777" w:rsidR="00EB3570" w:rsidRPr="001B5E58" w:rsidRDefault="00EB3570" w:rsidP="00EB3570">
                  <w:pPr>
                    <w:pStyle w:val="TAC"/>
                    <w:rPr>
                      <w:rFonts w:ascii="Times New Roman" w:hAnsi="Times New Roman"/>
                      <w:color w:val="000000" w:themeColor="text1"/>
                      <w:sz w:val="20"/>
                      <w:lang w:val="en-US" w:eastAsia="zh-CN"/>
                    </w:rPr>
                  </w:pPr>
                  <w:r w:rsidRPr="001B5E58">
                    <w:rPr>
                      <w:rFonts w:ascii="Times New Roman" w:hAnsi="Times New Roman"/>
                      <w:color w:val="000000" w:themeColor="text1"/>
                      <w:sz w:val="20"/>
                      <w:lang w:val="en-US" w:eastAsia="zh-CN"/>
                    </w:rPr>
                    <w:t>1.16</w:t>
                  </w:r>
                </w:p>
              </w:tc>
              <w:tc>
                <w:tcPr>
                  <w:tcW w:w="978" w:type="pct"/>
                  <w:tcBorders>
                    <w:top w:val="single" w:sz="4" w:space="0" w:color="auto"/>
                    <w:left w:val="single" w:sz="4" w:space="0" w:color="auto"/>
                    <w:bottom w:val="single" w:sz="4" w:space="0" w:color="auto"/>
                    <w:right w:val="single" w:sz="4" w:space="0" w:color="auto"/>
                  </w:tcBorders>
                  <w:vAlign w:val="center"/>
                  <w:hideMark/>
                </w:tcPr>
                <w:p w14:paraId="6510A317" w14:textId="77777777" w:rsidR="00EB3570" w:rsidRPr="001B5E58" w:rsidRDefault="00EB3570" w:rsidP="00EB3570">
                  <w:pPr>
                    <w:pStyle w:val="TAL"/>
                    <w:rPr>
                      <w:rFonts w:ascii="Times New Roman" w:hAnsi="Times New Roman"/>
                      <w:color w:val="000000" w:themeColor="text1"/>
                      <w:sz w:val="20"/>
                      <w:lang w:val="x-none" w:eastAsia="x-none"/>
                    </w:rPr>
                  </w:pPr>
                  <w:r w:rsidRPr="001B5E58">
                    <w:rPr>
                      <w:rFonts w:ascii="Times New Roman" w:hAnsi="Times New Roman"/>
                      <w:color w:val="000000" w:themeColor="text1"/>
                      <w:sz w:val="20"/>
                    </w:rPr>
                    <w:t xml:space="preserve">Noise Figure </w:t>
                  </w:r>
                </w:p>
              </w:tc>
              <w:tc>
                <w:tcPr>
                  <w:tcW w:w="1238" w:type="pct"/>
                  <w:tcBorders>
                    <w:top w:val="single" w:sz="4" w:space="0" w:color="auto"/>
                    <w:left w:val="single" w:sz="4" w:space="0" w:color="auto"/>
                    <w:bottom w:val="single" w:sz="4" w:space="0" w:color="auto"/>
                    <w:right w:val="single" w:sz="4" w:space="0" w:color="auto"/>
                  </w:tcBorders>
                  <w:vAlign w:val="center"/>
                </w:tcPr>
                <w:p w14:paraId="4A4DA609"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6 dB</w:t>
                  </w:r>
                </w:p>
                <w:p w14:paraId="1FE78AB4" w14:textId="77777777" w:rsidR="00EB3570" w:rsidRPr="001B5E58" w:rsidRDefault="00EB3570" w:rsidP="00EB3570">
                  <w:pPr>
                    <w:pStyle w:val="TAC"/>
                    <w:rPr>
                      <w:rFonts w:ascii="Times New Roman" w:hAnsi="Times New Roman"/>
                      <w:color w:val="000000" w:themeColor="text1"/>
                      <w:sz w:val="20"/>
                      <w:lang w:val="en-US"/>
                    </w:rPr>
                  </w:pPr>
                </w:p>
              </w:tc>
              <w:tc>
                <w:tcPr>
                  <w:tcW w:w="1243" w:type="pct"/>
                  <w:tcBorders>
                    <w:top w:val="single" w:sz="4" w:space="0" w:color="auto"/>
                    <w:left w:val="single" w:sz="4" w:space="0" w:color="auto"/>
                    <w:bottom w:val="single" w:sz="4" w:space="0" w:color="auto"/>
                    <w:right w:val="single" w:sz="4" w:space="0" w:color="auto"/>
                  </w:tcBorders>
                  <w:vAlign w:val="center"/>
                </w:tcPr>
                <w:p w14:paraId="10C0D04B"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6.0 dB for GEO </w:t>
                  </w:r>
                </w:p>
                <w:p w14:paraId="500389DD" w14:textId="77777777" w:rsidR="00EB3570" w:rsidRPr="001B5E58" w:rsidRDefault="00EB3570" w:rsidP="00EB3570">
                  <w:pPr>
                    <w:pStyle w:val="TAC"/>
                    <w:rPr>
                      <w:rFonts w:ascii="Times New Roman" w:hAnsi="Times New Roman"/>
                      <w:color w:val="000000" w:themeColor="text1"/>
                      <w:sz w:val="20"/>
                      <w:lang w:val="en-US"/>
                    </w:rPr>
                  </w:pPr>
                </w:p>
              </w:tc>
              <w:tc>
                <w:tcPr>
                  <w:tcW w:w="1247" w:type="pct"/>
                  <w:tcBorders>
                    <w:top w:val="single" w:sz="4" w:space="0" w:color="auto"/>
                    <w:left w:val="single" w:sz="4" w:space="0" w:color="auto"/>
                    <w:bottom w:val="single" w:sz="4" w:space="0" w:color="auto"/>
                    <w:right w:val="single" w:sz="4" w:space="0" w:color="auto"/>
                  </w:tcBorders>
                  <w:vAlign w:val="center"/>
                  <w:hideMark/>
                </w:tcPr>
                <w:p w14:paraId="32CCBB1A" w14:textId="77777777" w:rsidR="00EB3570" w:rsidRPr="001B5E58" w:rsidRDefault="00EB3570" w:rsidP="00EB3570">
                  <w:pPr>
                    <w:pStyle w:val="TAC"/>
                    <w:rPr>
                      <w:rFonts w:ascii="Times New Roman" w:hAnsi="Times New Roman"/>
                      <w:color w:val="000000" w:themeColor="text1"/>
                      <w:sz w:val="20"/>
                      <w:lang w:val="en-US"/>
                    </w:rPr>
                  </w:pPr>
                  <w:r w:rsidRPr="001B5E58">
                    <w:rPr>
                      <w:rFonts w:ascii="Times New Roman" w:hAnsi="Times New Roman"/>
                      <w:color w:val="000000" w:themeColor="text1"/>
                      <w:sz w:val="20"/>
                      <w:lang w:val="en-US"/>
                    </w:rPr>
                    <w:t xml:space="preserve">2.5 dB for both LEO and GEO </w:t>
                  </w:r>
                </w:p>
              </w:tc>
            </w:tr>
            <w:tr w:rsidR="00EB3570" w:rsidRPr="001B5E58" w14:paraId="090512CB" w14:textId="77777777" w:rsidTr="00EB3570">
              <w:trPr>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79A87FF3" w14:textId="77777777" w:rsidR="00EB3570" w:rsidRPr="001B5E58" w:rsidRDefault="00EB3570" w:rsidP="00EB3570">
                  <w:pPr>
                    <w:tabs>
                      <w:tab w:val="left" w:pos="709"/>
                    </w:tabs>
                    <w:rPr>
                      <w:color w:val="000000" w:themeColor="text1"/>
                      <w:lang w:val="en-US"/>
                    </w:rPr>
                  </w:pPr>
                  <w:r w:rsidRPr="001B5E58">
                    <w:rPr>
                      <w:color w:val="000000" w:themeColor="text1"/>
                    </w:rPr>
                    <w:t>Note 1:</w:t>
                  </w:r>
                  <w:r w:rsidRPr="001B5E58">
                    <w:rPr>
                      <w:color w:val="000000" w:themeColor="text1"/>
                    </w:rPr>
                    <w:tab/>
                    <w:t>The element gain in row 1.2 includes the loss given in row 1.9.</w:t>
                  </w:r>
                </w:p>
                <w:p w14:paraId="504177E6" w14:textId="77777777" w:rsidR="00EB3570" w:rsidRPr="001B5E58" w:rsidRDefault="00EB3570" w:rsidP="00EB3570">
                  <w:pPr>
                    <w:tabs>
                      <w:tab w:val="left" w:pos="709"/>
                    </w:tabs>
                    <w:rPr>
                      <w:color w:val="000000" w:themeColor="text1"/>
                    </w:rPr>
                  </w:pPr>
                  <w:r w:rsidRPr="001B5E58">
                    <w:rPr>
                      <w:color w:val="000000" w:themeColor="text1"/>
                    </w:rPr>
                    <w:t>Note 2:</w:t>
                  </w:r>
                  <w:r w:rsidRPr="001B5E58">
                    <w:rPr>
                      <w:color w:val="000000" w:themeColor="text1"/>
                    </w:rPr>
                    <w:tab/>
                    <w:t xml:space="preserve">The conducted power per element assumes Y axis × Z axis ×Number of supported polarizations elements (i.e. power per Y axis / Z axis polarized element). </w:t>
                  </w:r>
                </w:p>
                <w:p w14:paraId="7AA19EAC" w14:textId="77777777" w:rsidR="00EB3570" w:rsidRPr="001B5E58" w:rsidRDefault="00EB3570" w:rsidP="00EB3570">
                  <w:pPr>
                    <w:tabs>
                      <w:tab w:val="left" w:pos="709"/>
                    </w:tabs>
                    <w:rPr>
                      <w:color w:val="000000" w:themeColor="text1"/>
                    </w:rPr>
                  </w:pPr>
                  <w:r w:rsidRPr="001B5E58">
                    <w:rPr>
                      <w:color w:val="000000" w:themeColor="text1"/>
                    </w:rPr>
                    <w:t>Note 3:</w:t>
                  </w:r>
                  <w:r w:rsidRPr="001B5E58">
                    <w:rPr>
                      <w:color w:val="000000" w:themeColor="text1"/>
                    </w:rPr>
                    <w:tab/>
                    <w:t>All of the Y axis × Z axis elements are assumed as the horizontal radiating elements in the horizontal plane.</w:t>
                  </w:r>
                </w:p>
                <w:p w14:paraId="255130CF" w14:textId="77777777" w:rsidR="00EB3570" w:rsidRPr="001B5E58" w:rsidRDefault="00EB3570" w:rsidP="00EB3570">
                  <w:pPr>
                    <w:tabs>
                      <w:tab w:val="left" w:pos="709"/>
                    </w:tabs>
                    <w:rPr>
                      <w:rFonts w:eastAsia="Yu Mincho"/>
                      <w:color w:val="000000" w:themeColor="text1"/>
                      <w:lang w:eastAsia="ja-JP"/>
                    </w:rPr>
                  </w:pPr>
                  <w:r w:rsidRPr="001B5E58">
                    <w:rPr>
                      <w:rFonts w:eastAsia="Yu Mincho"/>
                      <w:color w:val="000000" w:themeColor="text1"/>
                      <w:lang w:eastAsia="ja-JP"/>
                    </w:rPr>
                    <w:t>Note 4: Similar to subtopic 2-4, other options not precluded e.g. antenna array configuration (Y axis × Z axis).</w:t>
                  </w:r>
                </w:p>
                <w:p w14:paraId="36CA46A6" w14:textId="77777777" w:rsidR="00EB3570" w:rsidRPr="001B5E58" w:rsidRDefault="00EB3570" w:rsidP="00EB3570">
                  <w:pPr>
                    <w:tabs>
                      <w:tab w:val="left" w:pos="709"/>
                    </w:tabs>
                    <w:rPr>
                      <w:rFonts w:eastAsiaTheme="minorHAnsi"/>
                      <w:color w:val="000000" w:themeColor="text1"/>
                    </w:rPr>
                  </w:pPr>
                  <w:r w:rsidRPr="001B5E58">
                    <w:rPr>
                      <w:rFonts w:eastAsia="Yu Mincho"/>
                      <w:color w:val="000000" w:themeColor="text1"/>
                      <w:lang w:eastAsia="ja-JP"/>
                    </w:rPr>
                    <w:t xml:space="preserve">Note 5: Antenna model for NTN VSAT uses circular polarization, but since many GEO satellites use linear polarization evaluations are conducted by converting to linear polarization </w:t>
                  </w:r>
                </w:p>
              </w:tc>
            </w:tr>
          </w:tbl>
          <w:p w14:paraId="0AA65D07" w14:textId="77777777" w:rsidR="00A170B3" w:rsidRPr="001B5E58" w:rsidRDefault="00A170B3">
            <w:pPr>
              <w:rPr>
                <w:rFonts w:eastAsia="新細明體"/>
                <w:lang w:val="en-US" w:eastAsia="zh-TW"/>
              </w:rPr>
            </w:pPr>
          </w:p>
          <w:p w14:paraId="798967D6" w14:textId="77777777" w:rsidR="00A170B3" w:rsidRPr="001B5E58" w:rsidRDefault="00A170B3" w:rsidP="00A170B3">
            <w:pPr>
              <w:pStyle w:val="TH"/>
              <w:rPr>
                <w:rFonts w:ascii="Times New Roman" w:hAnsi="Times New Roman"/>
              </w:rPr>
            </w:pPr>
            <w:r w:rsidRPr="001B5E58">
              <w:rPr>
                <w:rFonts w:ascii="Times New Roman" w:hAnsi="Times New Roman"/>
              </w:rPr>
              <w:t xml:space="preserve">Table 6a.2.3.2-1: </w:t>
            </w:r>
            <w:r w:rsidRPr="001B5E58">
              <w:rPr>
                <w:rFonts w:ascii="Times New Roman" w:hAnsi="Times New Roman"/>
                <w:lang w:eastAsia="zh-CN"/>
              </w:rPr>
              <w:t>TN</w:t>
            </w:r>
            <w:r w:rsidRPr="001B5E58">
              <w:rPr>
                <w:rFonts w:ascii="Times New Roman" w:hAnsi="Times New Roman"/>
              </w:rPr>
              <w:t xml:space="preserve"> BS antenna modelling for Urban macro scenario for 11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5828"/>
            </w:tblGrid>
            <w:tr w:rsidR="00A170B3" w:rsidRPr="001B5E58" w14:paraId="6AD14F15" w14:textId="77777777" w:rsidTr="00A170B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hideMark/>
                </w:tcPr>
                <w:p w14:paraId="2761656B" w14:textId="77777777" w:rsidR="00A170B3" w:rsidRPr="001B5E58" w:rsidRDefault="00A170B3" w:rsidP="00A170B3">
                  <w:pPr>
                    <w:pStyle w:val="TAH"/>
                    <w:rPr>
                      <w:rFonts w:ascii="Times New Roman" w:hAnsi="Times New Roman"/>
                      <w:sz w:val="20"/>
                    </w:rPr>
                  </w:pPr>
                  <w:r w:rsidRPr="001B5E58">
                    <w:rPr>
                      <w:rFonts w:ascii="Times New Roman" w:hAnsi="Times New Roman"/>
                      <w:sz w:val="20"/>
                    </w:rPr>
                    <w:t xml:space="preserve"> 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5E7C8A45" w14:textId="77777777" w:rsidR="00A170B3" w:rsidRPr="001B5E58" w:rsidRDefault="00A170B3" w:rsidP="00A170B3">
                  <w:pPr>
                    <w:pStyle w:val="TAH"/>
                    <w:rPr>
                      <w:rFonts w:ascii="Times New Roman" w:hAnsi="Times New Roman"/>
                      <w:sz w:val="20"/>
                    </w:rPr>
                  </w:pPr>
                  <w:r w:rsidRPr="001B5E58">
                    <w:rPr>
                      <w:rFonts w:ascii="Times New Roman" w:hAnsi="Times New Roman"/>
                      <w:sz w:val="20"/>
                    </w:rPr>
                    <w:t>Values for 11 GHz</w:t>
                  </w:r>
                </w:p>
              </w:tc>
            </w:tr>
            <w:tr w:rsidR="00A170B3" w:rsidRPr="001B5E58" w14:paraId="020FFFBD" w14:textId="77777777" w:rsidTr="00A170B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hideMark/>
                </w:tcPr>
                <w:p w14:paraId="7AD3C68C" w14:textId="77777777" w:rsidR="00A170B3" w:rsidRPr="001B5E58" w:rsidRDefault="00A170B3" w:rsidP="00A170B3">
                  <w:pPr>
                    <w:pStyle w:val="TAL"/>
                    <w:rPr>
                      <w:rFonts w:ascii="Times New Roman" w:hAnsi="Times New Roman"/>
                      <w:sz w:val="20"/>
                    </w:rPr>
                  </w:pPr>
                  <w:r w:rsidRPr="001B5E58">
                    <w:rPr>
                      <w:rFonts w:ascii="Times New Roman" w:hAnsi="Times New Roman"/>
                      <w:sz w:val="20"/>
                      <w:lang w:val="zh-CN" w:eastAsia="zh-CN"/>
                    </w:rPr>
                    <w:t>Scenario</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974D4AF"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Urban macro</w:t>
                  </w:r>
                </w:p>
              </w:tc>
            </w:tr>
            <w:tr w:rsidR="00A170B3" w:rsidRPr="001B5E58" w14:paraId="24F3979A"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AD2B80C" w14:textId="77777777" w:rsidR="00A170B3" w:rsidRPr="001B5E58" w:rsidRDefault="00A170B3" w:rsidP="00A170B3">
                  <w:pPr>
                    <w:pStyle w:val="TAL"/>
                    <w:rPr>
                      <w:rFonts w:ascii="Times New Roman" w:hAnsi="Times New Roman"/>
                      <w:sz w:val="20"/>
                      <w:lang w:val="zh-CN" w:eastAsia="zh-CN"/>
                    </w:rPr>
                  </w:pPr>
                  <w:r w:rsidRPr="001B5E58">
                    <w:rPr>
                      <w:rFonts w:ascii="Times New Roman" w:hAnsi="Times New Roman"/>
                      <w:sz w:val="20"/>
                      <w:lang w:val="zh-CN" w:eastAsia="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40EB7BA7" w14:textId="4F774734" w:rsidR="00A170B3" w:rsidRPr="001B5E58" w:rsidRDefault="00A170B3" w:rsidP="00A170B3">
                  <w:pPr>
                    <w:pStyle w:val="TAC"/>
                    <w:rPr>
                      <w:rFonts w:ascii="Times New Roman" w:hAnsi="Times New Roman"/>
                      <w:sz w:val="20"/>
                    </w:rPr>
                  </w:pPr>
                  <w:r w:rsidRPr="00F02F31">
                    <w:rPr>
                      <w:rFonts w:ascii="Times New Roman" w:hAnsi="Times New Roman"/>
                      <w:sz w:val="20"/>
                    </w:rPr>
                    <w:t>Extended</w:t>
                  </w:r>
                  <w:r w:rsidRPr="001B5E58">
                    <w:rPr>
                      <w:rFonts w:ascii="Times New Roman" w:hAnsi="Times New Roman"/>
                      <w:sz w:val="20"/>
                    </w:rPr>
                    <w:t xml:space="preserve"> AAS model see below (from TR 38.922)</w:t>
                  </w:r>
                </w:p>
              </w:tc>
            </w:tr>
            <w:tr w:rsidR="00A170B3" w:rsidRPr="001B5E58" w14:paraId="1B646F0A"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00BB1EF"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BB5E023"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6.4</w:t>
                  </w:r>
                </w:p>
              </w:tc>
            </w:tr>
            <w:tr w:rsidR="00A170B3" w:rsidRPr="001B5E58" w14:paraId="48D6C482"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704A1AE"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7BB8241"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90º for H</w:t>
                  </w:r>
                </w:p>
                <w:p w14:paraId="3F80BCC6"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65º for V</w:t>
                  </w:r>
                </w:p>
              </w:tc>
            </w:tr>
            <w:tr w:rsidR="00A170B3" w:rsidRPr="001B5E58" w14:paraId="6FDCC88E"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23D7B20"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zh-CN"/>
                    </w:rPr>
                    <w:t>Horizontal/vertical front</w:t>
                  </w:r>
                  <w:r w:rsidRPr="001B5E58">
                    <w:rPr>
                      <w:rFonts w:ascii="Times New Roman" w:hAnsi="Times New Roman"/>
                      <w:sz w:val="20"/>
                      <w:lang w:eastAsia="zh-CN"/>
                    </w:rPr>
                    <w:noBreakHyphen/>
                    <w:t>to</w:t>
                  </w:r>
                  <w:r w:rsidRPr="001B5E58">
                    <w:rPr>
                      <w:rFonts w:ascii="Times New Roman" w:hAnsi="Times New Roman"/>
                      <w:sz w:val="20"/>
                      <w:lang w:eastAsia="zh-CN"/>
                    </w:rPr>
                    <w:noBreakHyphen/>
                    <w:t>back ratio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BA97AE7"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30 for both H/V</w:t>
                  </w:r>
                </w:p>
              </w:tc>
            </w:tr>
            <w:tr w:rsidR="00A170B3" w:rsidRPr="001B5E58" w14:paraId="314378E3"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406EB39" w14:textId="77777777" w:rsidR="00A170B3" w:rsidRPr="001B5E58" w:rsidRDefault="00A170B3" w:rsidP="00A170B3">
                  <w:pPr>
                    <w:pStyle w:val="TAL"/>
                    <w:rPr>
                      <w:rFonts w:ascii="Times New Roman" w:hAnsi="Times New Roman"/>
                      <w:sz w:val="20"/>
                    </w:rPr>
                  </w:pPr>
                  <w:r w:rsidRPr="001B5E58">
                    <w:rPr>
                      <w:rFonts w:ascii="Times New Roman" w:hAnsi="Times New Roman"/>
                      <w:sz w:val="20"/>
                      <w:lang w:val="zh-CN" w:eastAsia="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87A9219" w14:textId="77777777" w:rsidR="00A170B3" w:rsidRPr="001B5E58" w:rsidRDefault="00A170B3" w:rsidP="00A170B3">
                  <w:pPr>
                    <w:pStyle w:val="TAC"/>
                    <w:rPr>
                      <w:rFonts w:ascii="Times New Roman" w:eastAsiaTheme="minorEastAsia" w:hAnsi="Times New Roman"/>
                      <w:sz w:val="20"/>
                    </w:rPr>
                  </w:pPr>
                  <w:r w:rsidRPr="001B5E58">
                    <w:rPr>
                      <w:rFonts w:ascii="Times New Roman" w:hAnsi="Times New Roman"/>
                      <w:sz w:val="20"/>
                    </w:rPr>
                    <w:t>Linear ±45º</w:t>
                  </w:r>
                </w:p>
              </w:tc>
            </w:tr>
            <w:tr w:rsidR="00A170B3" w:rsidRPr="001B5E58" w14:paraId="42100875"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48171F6"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rPr>
                    <w:t>Antenna array configuration (Row × Column)</w:t>
                  </w:r>
                  <w:r w:rsidRPr="001B5E58">
                    <w:rPr>
                      <w:rFonts w:ascii="Times New Roman" w:hAnsi="Times New Roman"/>
                      <w:sz w:val="20"/>
                      <w:lang w:eastAsia="ko-KR"/>
                    </w:rPr>
                    <w:t xml:space="preserve"> </w:t>
                  </w:r>
                  <w:r w:rsidRPr="001B5E58">
                    <w:rPr>
                      <w:rFonts w:ascii="Times New Roman" w:hAnsi="Times New Roman"/>
                      <w:sz w:val="20"/>
                      <w:lang w:eastAsia="ko-KR"/>
                    </w:rPr>
                    <w:br/>
                  </w:r>
                  <w:r w:rsidRPr="001B5E58">
                    <w:rPr>
                      <w:rFonts w:ascii="Times New Roman" w:hAnsi="Times New Roman"/>
                      <w:sz w:val="20"/>
                      <w:vertAlign w:val="superscript"/>
                      <w:lang w:eastAsia="ko-KR"/>
                    </w:rPr>
                    <w:t>(Note 4)</w:t>
                  </w:r>
                </w:p>
              </w:tc>
              <w:tc>
                <w:tcPr>
                  <w:tcW w:w="3191" w:type="pct"/>
                  <w:tcBorders>
                    <w:top w:val="single" w:sz="4" w:space="0" w:color="auto"/>
                    <w:left w:val="single" w:sz="4" w:space="0" w:color="auto"/>
                    <w:bottom w:val="single" w:sz="4" w:space="0" w:color="auto"/>
                    <w:right w:val="single" w:sz="4" w:space="0" w:color="auto"/>
                  </w:tcBorders>
                  <w:vAlign w:val="center"/>
                  <w:hideMark/>
                </w:tcPr>
                <w:p w14:paraId="74FDA781" w14:textId="77777777" w:rsidR="00A170B3" w:rsidRPr="001B5E58" w:rsidRDefault="00A170B3" w:rsidP="00A170B3">
                  <w:pPr>
                    <w:pStyle w:val="TAC"/>
                    <w:rPr>
                      <w:rFonts w:ascii="Times New Roman" w:hAnsi="Times New Roman"/>
                      <w:sz w:val="20"/>
                    </w:rPr>
                  </w:pPr>
                  <w:r w:rsidRPr="001B5E58">
                    <w:rPr>
                      <w:rFonts w:ascii="Times New Roman" w:eastAsiaTheme="minorEastAsia" w:hAnsi="Times New Roman"/>
                      <w:sz w:val="20"/>
                    </w:rPr>
                    <w:t>8x16</w:t>
                  </w:r>
                </w:p>
              </w:tc>
            </w:tr>
            <w:tr w:rsidR="00A170B3" w:rsidRPr="001B5E58" w14:paraId="5A3704AE"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C214F6F"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rPr>
                    <w:t xml:space="preserve">Horizontal/Vertical radiating sub-array or element spacing </w:t>
                  </w:r>
                  <w:r w:rsidRPr="001B5E58">
                    <w:rPr>
                      <w:rFonts w:ascii="Times New Roman" w:hAnsi="Times New Roman"/>
                      <w:sz w:val="20"/>
                      <w:vertAlign w:val="superscript"/>
                      <w:lang w:eastAsia="ko-KR"/>
                    </w:rPr>
                    <w:t>(Note 5)</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4F15AD9" w14:textId="77777777" w:rsidR="00A170B3" w:rsidRPr="001B5E58" w:rsidRDefault="00A170B3" w:rsidP="00A170B3">
                  <w:pPr>
                    <w:pStyle w:val="TAC"/>
                    <w:rPr>
                      <w:rFonts w:ascii="Times New Roman" w:hAnsi="Times New Roman"/>
                      <w:sz w:val="20"/>
                    </w:rPr>
                  </w:pPr>
                  <w:r w:rsidRPr="001B5E58">
                    <w:rPr>
                      <w:rFonts w:ascii="Times New Roman" w:eastAsiaTheme="minorEastAsia" w:hAnsi="Times New Roman"/>
                      <w:sz w:val="20"/>
                    </w:rPr>
                    <w:t>0.5 of wavelength for H, 2.1 of wavelength for V</w:t>
                  </w:r>
                </w:p>
              </w:tc>
            </w:tr>
            <w:tr w:rsidR="00A170B3" w:rsidRPr="001B5E58" w14:paraId="5C58CE84"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BB7CDA"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lastRenderedPageBreak/>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2B1716A" w14:textId="77777777" w:rsidR="00A170B3" w:rsidRPr="001B5E58" w:rsidRDefault="00A170B3" w:rsidP="00A170B3">
                  <w:pPr>
                    <w:pStyle w:val="TAC"/>
                    <w:rPr>
                      <w:rFonts w:ascii="Times New Roman" w:hAnsi="Times New Roman"/>
                      <w:sz w:val="20"/>
                    </w:rPr>
                  </w:pPr>
                  <w:r w:rsidRPr="001B5E58">
                    <w:rPr>
                      <w:rFonts w:ascii="Times New Roman" w:eastAsiaTheme="minorEastAsia" w:hAnsi="Times New Roman"/>
                      <w:sz w:val="20"/>
                    </w:rPr>
                    <w:t>3</w:t>
                  </w:r>
                </w:p>
              </w:tc>
            </w:tr>
            <w:tr w:rsidR="00A170B3" w:rsidRPr="001B5E58" w14:paraId="05235055"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5F78414"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t>Vertical element separation in sub-array (</w:t>
                  </w:r>
                  <m:oMath>
                    <m:sSub>
                      <m:sSubPr>
                        <m:ctrlPr>
                          <w:rPr>
                            <w:rFonts w:ascii="Cambria Math" w:eastAsiaTheme="minorEastAsia" w:hAnsi="Cambria Math"/>
                            <w:i/>
                            <w:iCs/>
                            <w:sz w:val="20"/>
                            <w:lang w:eastAsia="zh-CN"/>
                          </w:rPr>
                        </m:ctrlPr>
                      </m:sSubPr>
                      <m:e>
                        <m:r>
                          <w:rPr>
                            <w:rFonts w:ascii="Cambria Math" w:eastAsiaTheme="minorEastAsia" w:hAnsi="Cambria Math"/>
                            <w:sz w:val="20"/>
                            <w:lang w:eastAsia="zh-CN"/>
                          </w:rPr>
                          <m:t>d</m:t>
                        </m:r>
                      </m:e>
                      <m:sub>
                        <m:r>
                          <w:rPr>
                            <w:rFonts w:ascii="Cambria Math" w:eastAsiaTheme="minorEastAsia" w:hAnsi="Cambria Math"/>
                            <w:sz w:val="20"/>
                            <w:lang w:eastAsia="zh-CN"/>
                          </w:rPr>
                          <m:t>v,sub</m:t>
                        </m:r>
                      </m:sub>
                    </m:sSub>
                  </m:oMath>
                  <w:r w:rsidRPr="001B5E58">
                    <w:rPr>
                      <w:rFonts w:ascii="Times New Roman" w:hAnsi="Times New Roman"/>
                      <w:sz w:val="20"/>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392E336" w14:textId="77777777" w:rsidR="00A170B3" w:rsidRPr="001B5E58" w:rsidRDefault="00A170B3" w:rsidP="00A170B3">
                  <w:pPr>
                    <w:pStyle w:val="TAC"/>
                    <w:rPr>
                      <w:rFonts w:ascii="Times New Roman" w:hAnsi="Times New Roman"/>
                      <w:sz w:val="20"/>
                    </w:rPr>
                  </w:pPr>
                  <w:r w:rsidRPr="001B5E58">
                    <w:rPr>
                      <w:rFonts w:ascii="Times New Roman" w:hAnsi="Times New Roman"/>
                      <w:sz w:val="20"/>
                      <w:lang w:eastAsia="ko-KR"/>
                    </w:rPr>
                    <w:t>0.7 of wavelength for V</w:t>
                  </w:r>
                </w:p>
              </w:tc>
            </w:tr>
            <w:tr w:rsidR="00A170B3" w:rsidRPr="001B5E58" w14:paraId="07EBCC99"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6CD8BD2"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t xml:space="preserve">Pre-set sub-array down-tilt (degrees) </w:t>
                  </w:r>
                  <w:r w:rsidRPr="001B5E58">
                    <w:rPr>
                      <w:rFonts w:ascii="Times New Roman" w:hAnsi="Times New Roman"/>
                      <w:sz w:val="20"/>
                      <w:vertAlign w:val="superscript"/>
                      <w:lang w:eastAsia="ko-KR"/>
                    </w:rPr>
                    <w:t>(Note 6)</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679C0F3" w14:textId="77777777" w:rsidR="00A170B3" w:rsidRPr="001B5E58" w:rsidRDefault="00A170B3" w:rsidP="00A170B3">
                  <w:pPr>
                    <w:pStyle w:val="TAC"/>
                    <w:rPr>
                      <w:rFonts w:ascii="Times New Roman" w:hAnsi="Times New Roman"/>
                      <w:sz w:val="20"/>
                    </w:rPr>
                  </w:pPr>
                  <w:r w:rsidRPr="001B5E58">
                    <w:rPr>
                      <w:rFonts w:ascii="Times New Roman" w:eastAsiaTheme="minorEastAsia" w:hAnsi="Times New Roman"/>
                      <w:sz w:val="20"/>
                    </w:rPr>
                    <w:t>3</w:t>
                  </w:r>
                </w:p>
              </w:tc>
            </w:tr>
            <w:tr w:rsidR="00A170B3" w:rsidRPr="001B5E58" w14:paraId="21D699F0"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7C14C466"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3BF6D72"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2</w:t>
                  </w:r>
                </w:p>
              </w:tc>
            </w:tr>
            <w:tr w:rsidR="00A170B3" w:rsidRPr="001B5E58" w14:paraId="7DBD9CB8"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0DC58C4"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046231B"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22</w:t>
                  </w:r>
                </w:p>
              </w:tc>
            </w:tr>
            <w:tr w:rsidR="00A170B3" w:rsidRPr="001B5E58" w14:paraId="55642AFD"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E323DD8" w14:textId="77777777" w:rsidR="00A170B3" w:rsidRPr="001B5E58" w:rsidRDefault="00A170B3" w:rsidP="00A170B3">
                  <w:pPr>
                    <w:pStyle w:val="TAL"/>
                    <w:rPr>
                      <w:rFonts w:ascii="Times New Roman" w:hAnsi="Times New Roman"/>
                      <w:sz w:val="20"/>
                      <w:lang w:val="en-US" w:eastAsia="zh-CN"/>
                    </w:rPr>
                  </w:pPr>
                  <w:r w:rsidRPr="001B5E58">
                    <w:rPr>
                      <w:rFonts w:ascii="Times New Roman" w:hAnsi="Times New Roman"/>
                      <w:sz w:val="20"/>
                      <w:lang w:val="en-US" w:eastAsia="zh-CN"/>
                    </w:rPr>
                    <w:t>Mechanical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87B832E"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6</w:t>
                  </w:r>
                </w:p>
              </w:tc>
            </w:tr>
          </w:tbl>
          <w:p w14:paraId="7ED21D59" w14:textId="77777777" w:rsidR="00A170B3" w:rsidRPr="001B5E58" w:rsidRDefault="00A170B3" w:rsidP="00A170B3"/>
          <w:p w14:paraId="5DBCDFAF" w14:textId="77777777" w:rsidR="00A170B3" w:rsidRPr="001B5E58" w:rsidRDefault="00A170B3" w:rsidP="00A170B3">
            <w:pPr>
              <w:pStyle w:val="TH"/>
              <w:rPr>
                <w:rFonts w:ascii="Times New Roman" w:hAnsi="Times New Roman"/>
              </w:rPr>
            </w:pPr>
            <w:r w:rsidRPr="001B5E58">
              <w:rPr>
                <w:rFonts w:ascii="Times New Roman" w:hAnsi="Times New Roman"/>
              </w:rPr>
              <w:t xml:space="preserve">Table 6a.2.3.2-3: </w:t>
            </w:r>
            <w:r w:rsidRPr="001B5E58">
              <w:rPr>
                <w:rFonts w:ascii="Times New Roman" w:hAnsi="Times New Roman"/>
                <w:lang w:eastAsia="zh-CN"/>
              </w:rPr>
              <w:t>TN</w:t>
            </w:r>
            <w:r w:rsidRPr="001B5E58">
              <w:rPr>
                <w:rFonts w:ascii="Times New Roman" w:hAnsi="Times New Roman"/>
              </w:rPr>
              <w:t xml:space="preserve"> BS antenna modelling for Urban macro scenario for 14 GHz</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5828"/>
            </w:tblGrid>
            <w:tr w:rsidR="00A170B3" w:rsidRPr="001B5E58" w14:paraId="584AAB92" w14:textId="77777777" w:rsidTr="00A170B3">
              <w:trPr>
                <w:trHeight w:val="209"/>
                <w:jc w:val="center"/>
              </w:trPr>
              <w:tc>
                <w:tcPr>
                  <w:tcW w:w="1809" w:type="pct"/>
                  <w:tcBorders>
                    <w:top w:val="single" w:sz="4" w:space="0" w:color="auto"/>
                    <w:left w:val="single" w:sz="4" w:space="0" w:color="auto"/>
                    <w:bottom w:val="single" w:sz="4" w:space="0" w:color="auto"/>
                    <w:right w:val="single" w:sz="4" w:space="0" w:color="auto"/>
                  </w:tcBorders>
                  <w:vAlign w:val="center"/>
                  <w:hideMark/>
                </w:tcPr>
                <w:p w14:paraId="31DE1C42" w14:textId="77777777" w:rsidR="00A170B3" w:rsidRPr="001B5E58" w:rsidRDefault="00A170B3" w:rsidP="00A170B3">
                  <w:pPr>
                    <w:pStyle w:val="TAH"/>
                    <w:rPr>
                      <w:rFonts w:ascii="Times New Roman" w:hAnsi="Times New Roman"/>
                      <w:sz w:val="20"/>
                    </w:rPr>
                  </w:pPr>
                  <w:r w:rsidRPr="001B5E58">
                    <w:rPr>
                      <w:rFonts w:ascii="Times New Roman" w:hAnsi="Times New Roman"/>
                      <w:sz w:val="20"/>
                    </w:rPr>
                    <w:t>Parameters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0EEE818" w14:textId="77777777" w:rsidR="00A170B3" w:rsidRPr="001B5E58" w:rsidRDefault="00A170B3" w:rsidP="00A170B3">
                  <w:pPr>
                    <w:pStyle w:val="TAH"/>
                    <w:rPr>
                      <w:rFonts w:ascii="Times New Roman" w:hAnsi="Times New Roman"/>
                      <w:sz w:val="20"/>
                    </w:rPr>
                  </w:pPr>
                  <w:r w:rsidRPr="001B5E58">
                    <w:rPr>
                      <w:rFonts w:ascii="Times New Roman" w:hAnsi="Times New Roman"/>
                      <w:sz w:val="20"/>
                    </w:rPr>
                    <w:t>Values for 14GHz</w:t>
                  </w:r>
                </w:p>
              </w:tc>
            </w:tr>
            <w:tr w:rsidR="00A170B3" w:rsidRPr="001B5E58" w14:paraId="55A0EFD7" w14:textId="77777777" w:rsidTr="00A170B3">
              <w:trPr>
                <w:trHeight w:val="440"/>
                <w:jc w:val="center"/>
              </w:trPr>
              <w:tc>
                <w:tcPr>
                  <w:tcW w:w="1809" w:type="pct"/>
                  <w:tcBorders>
                    <w:top w:val="single" w:sz="4" w:space="0" w:color="auto"/>
                    <w:left w:val="single" w:sz="4" w:space="0" w:color="auto"/>
                    <w:bottom w:val="single" w:sz="4" w:space="0" w:color="auto"/>
                    <w:right w:val="single" w:sz="4" w:space="0" w:color="auto"/>
                  </w:tcBorders>
                  <w:vAlign w:val="center"/>
                  <w:hideMark/>
                </w:tcPr>
                <w:p w14:paraId="43A4EB7D" w14:textId="77777777" w:rsidR="00A170B3" w:rsidRPr="001B5E58" w:rsidRDefault="00A170B3" w:rsidP="00A170B3">
                  <w:pPr>
                    <w:pStyle w:val="TAL"/>
                    <w:rPr>
                      <w:rFonts w:ascii="Times New Roman" w:hAnsi="Times New Roman"/>
                      <w:sz w:val="20"/>
                    </w:rPr>
                  </w:pPr>
                  <w:r w:rsidRPr="001B5E58">
                    <w:rPr>
                      <w:rFonts w:ascii="Times New Roman" w:hAnsi="Times New Roman"/>
                      <w:sz w:val="20"/>
                      <w:lang w:val="zh-CN" w:eastAsia="zh-CN"/>
                    </w:rPr>
                    <w:t>Scenario</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8EAE005"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Urban macro</w:t>
                  </w:r>
                </w:p>
              </w:tc>
            </w:tr>
            <w:tr w:rsidR="00A170B3" w:rsidRPr="001B5E58" w14:paraId="3AC85152"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1A1DE4A6" w14:textId="77777777" w:rsidR="00A170B3" w:rsidRPr="001B5E58" w:rsidRDefault="00A170B3" w:rsidP="00A170B3">
                  <w:pPr>
                    <w:pStyle w:val="TAL"/>
                    <w:rPr>
                      <w:rFonts w:ascii="Times New Roman" w:hAnsi="Times New Roman"/>
                      <w:sz w:val="20"/>
                      <w:lang w:val="zh-CN" w:eastAsia="zh-CN"/>
                    </w:rPr>
                  </w:pPr>
                  <w:r w:rsidRPr="001B5E58">
                    <w:rPr>
                      <w:rFonts w:ascii="Times New Roman" w:hAnsi="Times New Roman"/>
                      <w:sz w:val="20"/>
                      <w:lang w:val="zh-CN" w:eastAsia="zh-CN"/>
                    </w:rPr>
                    <w:t>Antenna pattern</w:t>
                  </w:r>
                </w:p>
              </w:tc>
              <w:tc>
                <w:tcPr>
                  <w:tcW w:w="3191" w:type="pct"/>
                  <w:tcBorders>
                    <w:top w:val="single" w:sz="4" w:space="0" w:color="auto"/>
                    <w:left w:val="single" w:sz="4" w:space="0" w:color="auto"/>
                    <w:bottom w:val="single" w:sz="4" w:space="0" w:color="auto"/>
                    <w:right w:val="single" w:sz="4" w:space="0" w:color="auto"/>
                  </w:tcBorders>
                  <w:hideMark/>
                </w:tcPr>
                <w:p w14:paraId="07D96A1B"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Extended AAS model see below (from TR 38.922)</w:t>
                  </w:r>
                </w:p>
              </w:tc>
            </w:tr>
            <w:tr w:rsidR="00A170B3" w:rsidRPr="001B5E58" w14:paraId="6C0D956A"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1E48384"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Element gain GE,max (dBi)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69638CB"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6.4</w:t>
                  </w:r>
                </w:p>
              </w:tc>
            </w:tr>
            <w:tr w:rsidR="00A170B3" w:rsidRPr="001B5E58" w14:paraId="7B6406D3"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02A0342"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Horizontal 3dB /vertical 3dB beam width of single element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6CBEFA4"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90º for H</w:t>
                  </w:r>
                </w:p>
                <w:p w14:paraId="18B5394D"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65º for V</w:t>
                  </w:r>
                </w:p>
              </w:tc>
            </w:tr>
            <w:tr w:rsidR="00A170B3" w:rsidRPr="001B5E58" w14:paraId="0E6EC6BE"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766D446"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Horizontal/vertical front</w:t>
                  </w:r>
                  <w:r w:rsidRPr="001B5E58">
                    <w:rPr>
                      <w:rFonts w:ascii="Times New Roman" w:hAnsi="Times New Roman"/>
                      <w:sz w:val="20"/>
                      <w:lang w:val="en-US"/>
                    </w:rPr>
                    <w:noBreakHyphen/>
                    <w:t>to</w:t>
                  </w:r>
                  <w:r w:rsidRPr="001B5E58">
                    <w:rPr>
                      <w:rFonts w:ascii="Times New Roman" w:hAnsi="Times New Roman"/>
                      <w:sz w:val="20"/>
                      <w:lang w:val="en-US"/>
                    </w:rPr>
                    <w:noBreakHyphen/>
                    <w:t>back ratio Am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EEA5294"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30 for both H/V</w:t>
                  </w:r>
                </w:p>
              </w:tc>
            </w:tr>
            <w:tr w:rsidR="00A170B3" w:rsidRPr="001B5E58" w14:paraId="5A9FFE3A"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ACB2BBB"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Side lobe suppression SLAv (dB)</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F59946D"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30</w:t>
                  </w:r>
                </w:p>
              </w:tc>
            </w:tr>
            <w:tr w:rsidR="00A170B3" w:rsidRPr="001B5E58" w14:paraId="400003E1"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6E8CED0" w14:textId="77777777" w:rsidR="00A170B3" w:rsidRPr="001B5E58" w:rsidRDefault="00A170B3" w:rsidP="00A170B3">
                  <w:pPr>
                    <w:pStyle w:val="TAL"/>
                    <w:rPr>
                      <w:rFonts w:ascii="Times New Roman" w:hAnsi="Times New Roman"/>
                      <w:sz w:val="20"/>
                      <w:lang w:val="zh-CN" w:eastAsia="zh-CN"/>
                    </w:rPr>
                  </w:pPr>
                  <w:r w:rsidRPr="001B5E58">
                    <w:rPr>
                      <w:rFonts w:ascii="Times New Roman" w:hAnsi="Times New Roman"/>
                      <w:sz w:val="20"/>
                      <w:lang w:val="zh-CN" w:eastAsia="zh-CN"/>
                    </w:rPr>
                    <w:t xml:space="preserve">Antenna polarization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C52CFEF"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Linear ±45º</w:t>
                  </w:r>
                </w:p>
              </w:tc>
            </w:tr>
            <w:tr w:rsidR="00A170B3" w:rsidRPr="001B5E58" w14:paraId="26C59139"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BA1928C"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Antenna array configuration (Row × Column)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07FED75"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16 × 24 elements</w:t>
                  </w:r>
                </w:p>
              </w:tc>
            </w:tr>
            <w:tr w:rsidR="00A170B3" w:rsidRPr="001B5E58" w14:paraId="22A4114A"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4610AE2"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Horizontal/Vertical radiating element spacing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19EB250B"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H = 0.5 λ</w:t>
                  </w:r>
                </w:p>
                <w:p w14:paraId="6CF8DF86"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 xml:space="preserve">V  = 2.8λ </w:t>
                  </w:r>
                </w:p>
              </w:tc>
            </w:tr>
            <w:tr w:rsidR="00A170B3" w:rsidRPr="001B5E58" w14:paraId="495B1B10"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B38163C"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t>Number of element rows in sub-array</w:t>
                  </w:r>
                </w:p>
              </w:tc>
              <w:tc>
                <w:tcPr>
                  <w:tcW w:w="3191" w:type="pct"/>
                  <w:tcBorders>
                    <w:top w:val="single" w:sz="4" w:space="0" w:color="auto"/>
                    <w:left w:val="single" w:sz="4" w:space="0" w:color="auto"/>
                    <w:bottom w:val="single" w:sz="4" w:space="0" w:color="auto"/>
                    <w:right w:val="single" w:sz="4" w:space="0" w:color="auto"/>
                  </w:tcBorders>
                  <w:vAlign w:val="center"/>
                  <w:hideMark/>
                </w:tcPr>
                <w:p w14:paraId="01B9A0D1"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4</w:t>
                  </w:r>
                </w:p>
              </w:tc>
            </w:tr>
            <w:tr w:rsidR="00A170B3" w:rsidRPr="001B5E58" w14:paraId="5E61AAED"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472A03F0" w14:textId="77777777" w:rsidR="00A170B3" w:rsidRPr="001B5E58" w:rsidRDefault="00A170B3" w:rsidP="00A170B3">
                  <w:pPr>
                    <w:pStyle w:val="TAL"/>
                    <w:rPr>
                      <w:rFonts w:ascii="Times New Roman" w:hAnsi="Times New Roman"/>
                      <w:sz w:val="20"/>
                      <w:lang w:eastAsia="ko-KR"/>
                    </w:rPr>
                  </w:pPr>
                  <w:r w:rsidRPr="001B5E58">
                    <w:rPr>
                      <w:rFonts w:ascii="Times New Roman" w:hAnsi="Times New Roman"/>
                      <w:sz w:val="20"/>
                      <w:lang w:eastAsia="ko-KR"/>
                    </w:rPr>
                    <w:t>Vertical element separation in sub-array (</w:t>
                  </w:r>
                  <m:oMath>
                    <m:sSub>
                      <m:sSubPr>
                        <m:ctrlPr>
                          <w:rPr>
                            <w:rFonts w:ascii="Cambria Math" w:hAnsi="Cambria Math"/>
                            <w:i/>
                            <w:iCs/>
                            <w:sz w:val="20"/>
                            <w:lang w:eastAsia="zh-CN"/>
                          </w:rPr>
                        </m:ctrlPr>
                      </m:sSubPr>
                      <m:e>
                        <m:r>
                          <w:rPr>
                            <w:rFonts w:ascii="Cambria Math" w:hAnsi="Cambria Math"/>
                            <w:sz w:val="20"/>
                            <w:lang w:eastAsia="zh-CN"/>
                          </w:rPr>
                          <m:t>d</m:t>
                        </m:r>
                      </m:e>
                      <m:sub>
                        <m:r>
                          <w:rPr>
                            <w:rFonts w:ascii="Cambria Math" w:hAnsi="Cambria Math"/>
                            <w:sz w:val="20"/>
                            <w:lang w:eastAsia="zh-CN"/>
                          </w:rPr>
                          <m:t>v,sub</m:t>
                        </m:r>
                      </m:sub>
                    </m:sSub>
                  </m:oMath>
                  <w:r w:rsidRPr="001B5E58">
                    <w:rPr>
                      <w:rFonts w:ascii="Times New Roman" w:hAnsi="Times New Roman"/>
                      <w:sz w:val="20"/>
                      <w:lang w:eastAsia="ko-KR"/>
                    </w:rPr>
                    <w:t>)</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1E5F7D6" w14:textId="77777777" w:rsidR="00A170B3" w:rsidRPr="001B5E58" w:rsidRDefault="00A170B3" w:rsidP="00A170B3">
                  <w:pPr>
                    <w:pStyle w:val="TAC"/>
                    <w:rPr>
                      <w:rFonts w:ascii="Times New Roman" w:hAnsi="Times New Roman"/>
                      <w:sz w:val="20"/>
                    </w:rPr>
                  </w:pPr>
                  <w:r w:rsidRPr="001B5E58">
                    <w:rPr>
                      <w:rFonts w:ascii="Times New Roman" w:hAnsi="Times New Roman"/>
                      <w:sz w:val="20"/>
                      <w:lang w:eastAsia="ko-KR"/>
                    </w:rPr>
                    <w:t>0.7 of wavelength of V</w:t>
                  </w:r>
                </w:p>
              </w:tc>
            </w:tr>
            <w:tr w:rsidR="00A170B3" w:rsidRPr="001B5E58" w14:paraId="00531046"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3E72C4C" w14:textId="77777777" w:rsidR="00A170B3" w:rsidRPr="001B5E58" w:rsidRDefault="00A170B3" w:rsidP="00A170B3">
                  <w:pPr>
                    <w:pStyle w:val="TAL"/>
                    <w:tabs>
                      <w:tab w:val="left" w:pos="990"/>
                    </w:tabs>
                    <w:rPr>
                      <w:rFonts w:ascii="Times New Roman" w:hAnsi="Times New Roman"/>
                      <w:sz w:val="20"/>
                      <w:lang w:eastAsia="ko-KR"/>
                    </w:rPr>
                  </w:pPr>
                  <w:r w:rsidRPr="001B5E58">
                    <w:rPr>
                      <w:rFonts w:ascii="Times New Roman" w:hAnsi="Times New Roman"/>
                      <w:sz w:val="20"/>
                      <w:lang w:eastAsia="ko-KR"/>
                    </w:rPr>
                    <w:t>Pre-set sub-array down-tilt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369B5685"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3</w:t>
                  </w:r>
                </w:p>
              </w:tc>
            </w:tr>
            <w:tr w:rsidR="00A170B3" w:rsidRPr="001B5E58" w14:paraId="64D1F41F"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0DA40CBF"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Array Ohmic loss LE (dB)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989C185"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2</w:t>
                  </w:r>
                </w:p>
              </w:tc>
            </w:tr>
            <w:tr w:rsidR="00A170B3" w:rsidRPr="001B5E58" w14:paraId="17A3245C"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58F2F63"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val="en-US"/>
                    </w:rPr>
                    <w:t xml:space="preserve">Conducted power (before Ohmic loss) per antenna element (dBm)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119D8E8" w14:textId="77777777" w:rsidR="00A170B3" w:rsidRPr="001B5E58" w:rsidRDefault="00A170B3" w:rsidP="00A170B3">
                  <w:pPr>
                    <w:pStyle w:val="TAC"/>
                    <w:rPr>
                      <w:rFonts w:ascii="Times New Roman" w:hAnsi="Times New Roman"/>
                      <w:sz w:val="20"/>
                    </w:rPr>
                  </w:pPr>
                  <w:r w:rsidRPr="001B5E58">
                    <w:rPr>
                      <w:rFonts w:ascii="Times New Roman" w:hAnsi="Times New Roman"/>
                      <w:sz w:val="20"/>
                    </w:rPr>
                    <w:t>17.14</w:t>
                  </w:r>
                </w:p>
              </w:tc>
            </w:tr>
            <w:tr w:rsidR="00A170B3" w:rsidRPr="001B5E58" w14:paraId="57D568BB"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68B69C5C"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t>Base station horizontal coverage range (degrees)</w:t>
                  </w:r>
                </w:p>
              </w:tc>
              <w:tc>
                <w:tcPr>
                  <w:tcW w:w="3191" w:type="pct"/>
                  <w:tcBorders>
                    <w:top w:val="single" w:sz="4" w:space="0" w:color="auto"/>
                    <w:left w:val="single" w:sz="4" w:space="0" w:color="auto"/>
                    <w:bottom w:val="single" w:sz="4" w:space="0" w:color="auto"/>
                    <w:right w:val="single" w:sz="4" w:space="0" w:color="auto"/>
                  </w:tcBorders>
                  <w:vAlign w:val="center"/>
                  <w:hideMark/>
                </w:tcPr>
                <w:p w14:paraId="40996571" w14:textId="77777777" w:rsidR="00A170B3" w:rsidRPr="001B5E58" w:rsidRDefault="00A170B3" w:rsidP="00A170B3">
                  <w:pPr>
                    <w:pStyle w:val="TAC"/>
                    <w:rPr>
                      <w:rFonts w:ascii="Times New Roman" w:hAnsi="Times New Roman"/>
                      <w:sz w:val="20"/>
                    </w:rPr>
                  </w:pPr>
                  <w:r w:rsidRPr="001B5E58">
                    <w:rPr>
                      <w:rFonts w:ascii="Times New Roman" w:hAnsi="Times New Roman"/>
                      <w:sz w:val="20"/>
                      <w:lang w:eastAsia="ko-KR"/>
                    </w:rPr>
                    <w:t>+/-60</w:t>
                  </w:r>
                </w:p>
              </w:tc>
            </w:tr>
            <w:tr w:rsidR="00A170B3" w:rsidRPr="001B5E58" w14:paraId="083AFEA0"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311FAF1E" w14:textId="77777777" w:rsidR="00A170B3" w:rsidRPr="001B5E58" w:rsidRDefault="00A170B3" w:rsidP="00A170B3">
                  <w:pPr>
                    <w:pStyle w:val="TAL"/>
                    <w:rPr>
                      <w:rFonts w:ascii="Times New Roman" w:hAnsi="Times New Roman"/>
                      <w:sz w:val="20"/>
                      <w:lang w:val="en-US"/>
                    </w:rPr>
                  </w:pPr>
                  <w:r w:rsidRPr="001B5E58">
                    <w:rPr>
                      <w:rFonts w:ascii="Times New Roman" w:hAnsi="Times New Roman"/>
                      <w:sz w:val="20"/>
                      <w:lang w:eastAsia="ko-KR"/>
                    </w:rPr>
                    <w:t xml:space="preserve">Base station vertical coverage range (degrees) </w:t>
                  </w:r>
                  <w:r w:rsidRPr="001B5E58">
                    <w:rPr>
                      <w:rFonts w:ascii="Times New Roman" w:hAnsi="Times New Roman"/>
                      <w:sz w:val="20"/>
                      <w:vertAlign w:val="superscript"/>
                      <w:lang w:eastAsia="ko-KR"/>
                    </w:rPr>
                    <w:t>(Note 1)</w:t>
                  </w:r>
                </w:p>
              </w:tc>
              <w:tc>
                <w:tcPr>
                  <w:tcW w:w="3191" w:type="pct"/>
                  <w:tcBorders>
                    <w:top w:val="single" w:sz="4" w:space="0" w:color="auto"/>
                    <w:left w:val="single" w:sz="4" w:space="0" w:color="auto"/>
                    <w:bottom w:val="single" w:sz="4" w:space="0" w:color="auto"/>
                    <w:right w:val="single" w:sz="4" w:space="0" w:color="auto"/>
                  </w:tcBorders>
                  <w:vAlign w:val="center"/>
                  <w:hideMark/>
                </w:tcPr>
                <w:p w14:paraId="278DDBEE" w14:textId="77777777" w:rsidR="00A170B3" w:rsidRPr="001B5E58" w:rsidRDefault="00A170B3" w:rsidP="00A170B3">
                  <w:pPr>
                    <w:pStyle w:val="TAC"/>
                    <w:rPr>
                      <w:rFonts w:ascii="Times New Roman" w:hAnsi="Times New Roman"/>
                      <w:sz w:val="20"/>
                    </w:rPr>
                  </w:pPr>
                  <w:r w:rsidRPr="001B5E58">
                    <w:rPr>
                      <w:rFonts w:ascii="Times New Roman" w:hAnsi="Times New Roman"/>
                      <w:sz w:val="20"/>
                      <w:lang w:val="en-US" w:eastAsia="zh-CN"/>
                    </w:rPr>
                    <w:t>90-100</w:t>
                  </w:r>
                </w:p>
              </w:tc>
            </w:tr>
            <w:tr w:rsidR="00A170B3" w:rsidRPr="001B5E58" w14:paraId="1C994C25" w14:textId="77777777" w:rsidTr="00A170B3">
              <w:trPr>
                <w:trHeight w:val="20"/>
                <w:jc w:val="center"/>
              </w:trPr>
              <w:tc>
                <w:tcPr>
                  <w:tcW w:w="1809" w:type="pct"/>
                  <w:tcBorders>
                    <w:top w:val="single" w:sz="4" w:space="0" w:color="auto"/>
                    <w:left w:val="single" w:sz="4" w:space="0" w:color="auto"/>
                    <w:bottom w:val="single" w:sz="4" w:space="0" w:color="auto"/>
                    <w:right w:val="single" w:sz="4" w:space="0" w:color="auto"/>
                  </w:tcBorders>
                  <w:hideMark/>
                </w:tcPr>
                <w:p w14:paraId="5A46E656" w14:textId="77777777" w:rsidR="00A170B3" w:rsidRPr="001B5E58" w:rsidRDefault="00A170B3" w:rsidP="00A170B3">
                  <w:pPr>
                    <w:pStyle w:val="TAL"/>
                    <w:rPr>
                      <w:rFonts w:ascii="Times New Roman" w:hAnsi="Times New Roman"/>
                      <w:sz w:val="20"/>
                      <w:lang w:val="en-US" w:eastAsia="zh-CN"/>
                    </w:rPr>
                  </w:pPr>
                  <w:r w:rsidRPr="001B5E58">
                    <w:rPr>
                      <w:rFonts w:ascii="Times New Roman" w:hAnsi="Times New Roman"/>
                      <w:sz w:val="20"/>
                      <w:lang w:eastAsia="ko-KR"/>
                    </w:rPr>
                    <w:t xml:space="preserve">Mechanical down-tilt (degrees) </w:t>
                  </w:r>
                </w:p>
              </w:tc>
              <w:tc>
                <w:tcPr>
                  <w:tcW w:w="3191" w:type="pct"/>
                  <w:tcBorders>
                    <w:top w:val="single" w:sz="4" w:space="0" w:color="auto"/>
                    <w:left w:val="single" w:sz="4" w:space="0" w:color="auto"/>
                    <w:bottom w:val="single" w:sz="4" w:space="0" w:color="auto"/>
                    <w:right w:val="single" w:sz="4" w:space="0" w:color="auto"/>
                  </w:tcBorders>
                  <w:vAlign w:val="center"/>
                  <w:hideMark/>
                </w:tcPr>
                <w:p w14:paraId="6CFF6381" w14:textId="77777777" w:rsidR="00A170B3" w:rsidRPr="001B5E58" w:rsidRDefault="00A170B3" w:rsidP="00A170B3">
                  <w:pPr>
                    <w:pStyle w:val="TAC"/>
                    <w:rPr>
                      <w:rFonts w:ascii="Times New Roman" w:hAnsi="Times New Roman"/>
                      <w:sz w:val="20"/>
                    </w:rPr>
                  </w:pPr>
                  <w:r w:rsidRPr="001B5E58">
                    <w:rPr>
                      <w:rFonts w:ascii="Times New Roman" w:hAnsi="Times New Roman"/>
                      <w:sz w:val="20"/>
                      <w:lang w:val="en-US" w:eastAsia="zh-CN"/>
                    </w:rPr>
                    <w:t>6</w:t>
                  </w:r>
                </w:p>
              </w:tc>
            </w:tr>
          </w:tbl>
          <w:p w14:paraId="7845D565" w14:textId="2B4B81E7" w:rsidR="00EB3570" w:rsidRPr="001B5E58" w:rsidRDefault="00EB3570">
            <w:pPr>
              <w:rPr>
                <w:rFonts w:eastAsia="新細明體"/>
                <w:lang w:val="en-US" w:eastAsia="zh-TW"/>
              </w:rPr>
            </w:pPr>
            <w:r w:rsidRPr="001B5E58">
              <w:rPr>
                <w:rFonts w:eastAsia="新細明體"/>
                <w:lang w:val="en-US" w:eastAsia="zh-TW"/>
              </w:rPr>
              <w:t>…etc.</w:t>
            </w:r>
          </w:p>
          <w:p w14:paraId="1B066ED9" w14:textId="77777777" w:rsidR="00EB3570" w:rsidRPr="001B5E58" w:rsidRDefault="00EB3570" w:rsidP="00EB3570">
            <w:pPr>
              <w:pStyle w:val="3"/>
              <w:numPr>
                <w:ilvl w:val="0"/>
                <w:numId w:val="0"/>
              </w:numPr>
              <w:rPr>
                <w:rFonts w:ascii="Times New Roman" w:eastAsia="新細明體" w:hAnsi="Times New Roman"/>
                <w:sz w:val="20"/>
              </w:rPr>
            </w:pPr>
            <w:bookmarkStart w:id="5" w:name="_Toc162191956"/>
            <w:bookmarkStart w:id="6" w:name="_Toc163147585"/>
            <w:bookmarkStart w:id="7" w:name="_Toc169269917"/>
            <w:bookmarkStart w:id="8" w:name="_Toc176255391"/>
            <w:bookmarkStart w:id="9" w:name="_Toc176766603"/>
            <w:r w:rsidRPr="001B5E58">
              <w:rPr>
                <w:rFonts w:ascii="Times New Roman" w:hAnsi="Times New Roman"/>
                <w:sz w:val="20"/>
                <w:lang w:eastAsia="zh-CN"/>
              </w:rPr>
              <w:t>6a.3.1</w:t>
            </w:r>
            <w:r w:rsidRPr="001B5E58">
              <w:rPr>
                <w:rFonts w:ascii="Times New Roman" w:hAnsi="Times New Roman"/>
                <w:sz w:val="20"/>
              </w:rPr>
              <w:tab/>
            </w:r>
            <w:r w:rsidRPr="001B5E58">
              <w:rPr>
                <w:rFonts w:ascii="Times New Roman" w:hAnsi="Times New Roman"/>
                <w:sz w:val="20"/>
                <w:lang w:eastAsia="zh-CN"/>
              </w:rPr>
              <w:t>Simulation</w:t>
            </w:r>
            <w:r w:rsidRPr="001B5E58">
              <w:rPr>
                <w:rFonts w:ascii="Times New Roman" w:hAnsi="Times New Roman"/>
                <w:sz w:val="20"/>
              </w:rPr>
              <w:t xml:space="preserve"> procedure</w:t>
            </w:r>
            <w:bookmarkEnd w:id="5"/>
            <w:bookmarkEnd w:id="6"/>
            <w:bookmarkEnd w:id="7"/>
            <w:bookmarkEnd w:id="8"/>
            <w:bookmarkEnd w:id="9"/>
          </w:p>
          <w:p w14:paraId="60D74A67" w14:textId="77777777" w:rsidR="00EB3570" w:rsidRPr="001B5E58" w:rsidRDefault="00EB3570" w:rsidP="00EB3570">
            <w:pPr>
              <w:rPr>
                <w:lang w:eastAsia="zh-CN"/>
              </w:rPr>
            </w:pPr>
            <w:r w:rsidRPr="001B5E58">
              <w:rPr>
                <w:lang w:eastAsia="zh-CN"/>
              </w:rPr>
              <w:t xml:space="preserve">See Section 6.3.1 of TR 38.863, noting the FRF and network deployment for NTN and TN in above 10GHz are specified accordingly. </w:t>
            </w:r>
          </w:p>
          <w:p w14:paraId="3E4E4DE0" w14:textId="77777777" w:rsidR="00EB3570" w:rsidRPr="001B5E58" w:rsidRDefault="00EB3570" w:rsidP="00EB3570">
            <w:pPr>
              <w:rPr>
                <w:lang w:eastAsia="zh-CN"/>
              </w:rPr>
            </w:pPr>
            <w:r w:rsidRPr="001B5E58">
              <w:rPr>
                <w:lang w:eastAsia="zh-CN"/>
              </w:rPr>
              <w:t xml:space="preserve">Following approaches for the deployment of NTN UE and satellite are used: </w:t>
            </w:r>
          </w:p>
          <w:p w14:paraId="5D0E58E6" w14:textId="77777777" w:rsidR="00EB3570" w:rsidRPr="001B5E58" w:rsidRDefault="00EB3570" w:rsidP="00EB3570">
            <w:pPr>
              <w:pStyle w:val="B1"/>
              <w:rPr>
                <w:lang w:eastAsia="zh-CN"/>
              </w:rPr>
            </w:pPr>
            <w:r w:rsidRPr="001B5E58">
              <w:t>-</w:t>
            </w:r>
            <w:r w:rsidRPr="001B5E58">
              <w:tab/>
              <w:t>The satellite should be generated in the visible area/sky of NTN UE;</w:t>
            </w:r>
          </w:p>
          <w:p w14:paraId="0A75572F" w14:textId="77777777" w:rsidR="00EB3570" w:rsidRPr="001B5E58" w:rsidRDefault="00EB3570" w:rsidP="00EB3570">
            <w:pPr>
              <w:pStyle w:val="B1"/>
            </w:pPr>
            <w:r w:rsidRPr="001B5E58">
              <w:t>-</w:t>
            </w:r>
            <w:r w:rsidRPr="001B5E58">
              <w:tab/>
              <w:t>NTN UEs point to the satellite accurately;</w:t>
            </w:r>
          </w:p>
          <w:p w14:paraId="529E6191" w14:textId="77777777" w:rsidR="00EB3570" w:rsidRPr="001B5E58" w:rsidRDefault="00EB3570" w:rsidP="00EB3570">
            <w:pPr>
              <w:pStyle w:val="B1"/>
            </w:pPr>
            <w:r w:rsidRPr="001B5E58">
              <w:t>-</w:t>
            </w:r>
            <w:r w:rsidRPr="001B5E58">
              <w:tab/>
              <w:t>The position of the satellite should guarantee that NTN UE vertical angle towards the satellite;</w:t>
            </w:r>
          </w:p>
          <w:p w14:paraId="2111DA0F" w14:textId="77777777" w:rsidR="00EB3570" w:rsidRPr="001B5E58" w:rsidRDefault="00EB3570" w:rsidP="00EB3570">
            <w:pPr>
              <w:pStyle w:val="B2"/>
              <w:rPr>
                <w:lang w:eastAsia="zh-CN"/>
              </w:rPr>
            </w:pPr>
            <w:r w:rsidRPr="001B5E58">
              <w:rPr>
                <w:lang w:eastAsia="zh-CN"/>
              </w:rPr>
              <w:t>-</w:t>
            </w:r>
            <w:r w:rsidRPr="001B5E58">
              <w:rPr>
                <w:lang w:eastAsia="zh-CN"/>
              </w:rPr>
              <w:tab/>
              <w:t>For calibration, use 35 degree instead of the range;</w:t>
            </w:r>
          </w:p>
          <w:p w14:paraId="44E737E2" w14:textId="77777777" w:rsidR="00EB3570" w:rsidRPr="001B5E58" w:rsidRDefault="00EB3570" w:rsidP="00EB3570">
            <w:pPr>
              <w:pStyle w:val="B2"/>
              <w:ind w:left="852"/>
              <w:rPr>
                <w:lang w:eastAsia="zh-CN"/>
              </w:rPr>
            </w:pPr>
            <w:r w:rsidRPr="001B5E58">
              <w:rPr>
                <w:lang w:eastAsia="zh-CN"/>
              </w:rPr>
              <w:t>-</w:t>
            </w:r>
            <w:r w:rsidRPr="001B5E58">
              <w:rPr>
                <w:lang w:eastAsia="zh-CN"/>
              </w:rPr>
              <w:tab/>
              <w:t>SAN elevation angle value, 35, &amp; 90 degrees (computed from the centre of the beam), for co-existence -simulation.</w:t>
            </w:r>
          </w:p>
          <w:p w14:paraId="7557A90C" w14:textId="77777777" w:rsidR="00EB3570" w:rsidRPr="001B5E58" w:rsidRDefault="00EB3570" w:rsidP="00EB3570">
            <w:pPr>
              <w:pStyle w:val="B1"/>
              <w:rPr>
                <w:lang w:eastAsia="zh-CN"/>
              </w:rPr>
            </w:pPr>
            <w:r w:rsidRPr="001B5E58">
              <w:t>-</w:t>
            </w:r>
            <w:r w:rsidRPr="001B5E58">
              <w:tab/>
              <w:t>Horizontal angle of NTN UEs should be calculated based on the satellite position;</w:t>
            </w:r>
          </w:p>
          <w:p w14:paraId="0003545A" w14:textId="18DBBB36" w:rsidR="00A87200" w:rsidRPr="001B5E58" w:rsidRDefault="00EB3570" w:rsidP="00EB3570">
            <w:pPr>
              <w:pStyle w:val="B1"/>
            </w:pPr>
            <w:r w:rsidRPr="001B5E58">
              <w:lastRenderedPageBreak/>
              <w:t>-</w:t>
            </w:r>
            <w:r w:rsidRPr="001B5E58">
              <w:tab/>
              <w:t xml:space="preserve">Use 35m as minimum distance assumed between VSAT and TN BS for co-ex study. </w:t>
            </w:r>
          </w:p>
        </w:tc>
      </w:tr>
    </w:tbl>
    <w:p w14:paraId="48FD19C7" w14:textId="77777777" w:rsidR="00A87200" w:rsidRPr="001B5E58" w:rsidRDefault="00A87200" w:rsidP="009E01BA">
      <w:pPr>
        <w:rPr>
          <w:rFonts w:eastAsia="新細明體"/>
          <w:lang w:eastAsia="zh-TW"/>
        </w:rPr>
      </w:pPr>
    </w:p>
    <w:p w14:paraId="39A5607F" w14:textId="61090850" w:rsidR="00D41600" w:rsidRPr="001B5E58" w:rsidRDefault="00D41600" w:rsidP="00D41600">
      <w:pPr>
        <w:pStyle w:val="2"/>
        <w:rPr>
          <w:rFonts w:ascii="Times New Roman" w:hAnsi="Times New Roman"/>
        </w:rPr>
      </w:pPr>
      <w:r w:rsidRPr="001B5E58">
        <w:rPr>
          <w:rFonts w:ascii="Times New Roman" w:hAnsi="Times New Roman"/>
        </w:rPr>
        <w:t>Network layout model</w:t>
      </w:r>
    </w:p>
    <w:p w14:paraId="3B42B5AE" w14:textId="302C5745" w:rsidR="00A87200" w:rsidRPr="001B5E58" w:rsidRDefault="006A2925" w:rsidP="00A87200">
      <w:pPr>
        <w:rPr>
          <w:rFonts w:eastAsia="新細明體"/>
          <w:lang w:eastAsia="zh-TW"/>
        </w:rPr>
      </w:pPr>
      <w:r w:rsidRPr="001B5E58">
        <w:rPr>
          <w:rFonts w:eastAsia="新細明體"/>
          <w:lang w:eastAsia="zh-TW"/>
        </w:rPr>
        <w:t xml:space="preserve">The </w:t>
      </w:r>
      <w:r w:rsidR="00C10FA1" w:rsidRPr="001B5E58">
        <w:rPr>
          <w:rFonts w:eastAsia="新細明體"/>
          <w:lang w:eastAsia="zh-TW"/>
        </w:rPr>
        <w:t xml:space="preserve">system level </w:t>
      </w:r>
      <w:r w:rsidRPr="001B5E58">
        <w:rPr>
          <w:rFonts w:eastAsia="新細明體"/>
          <w:lang w:eastAsia="zh-TW"/>
        </w:rPr>
        <w:t xml:space="preserve">simulation </w:t>
      </w:r>
      <w:r w:rsidR="00C10FA1" w:rsidRPr="001B5E58">
        <w:rPr>
          <w:rFonts w:eastAsia="新細明體"/>
          <w:lang w:eastAsia="zh-TW"/>
        </w:rPr>
        <w:t>deployment</w:t>
      </w:r>
      <w:r w:rsidRPr="001B5E58">
        <w:rPr>
          <w:rFonts w:eastAsia="新細明體"/>
          <w:lang w:eastAsia="zh-TW"/>
        </w:rPr>
        <w:t xml:space="preserve"> is implemented as </w:t>
      </w:r>
      <w:r w:rsidR="00A87200" w:rsidRPr="001B5E58">
        <w:rPr>
          <w:rFonts w:eastAsia="新細明體"/>
          <w:lang w:eastAsia="zh-TW"/>
        </w:rPr>
        <w:t>Network layout model as below</w:t>
      </w:r>
      <w:r w:rsidR="00EB3570" w:rsidRPr="001B5E58">
        <w:rPr>
          <w:rFonts w:eastAsia="新細明體"/>
          <w:lang w:eastAsia="zh-TW"/>
        </w:rPr>
        <w:t xml:space="preserve"> </w:t>
      </w:r>
      <w:r w:rsidR="00EB3570" w:rsidRPr="001B5E58">
        <w:t>Table 6a.2.1.1-1</w:t>
      </w:r>
      <w:r w:rsidR="00EB3570" w:rsidRPr="001B5E58">
        <w:rPr>
          <w:lang w:eastAsia="zh-CN"/>
        </w:rPr>
        <w:t>:</w:t>
      </w:r>
    </w:p>
    <w:tbl>
      <w:tblPr>
        <w:tblStyle w:val="afd"/>
        <w:tblW w:w="10099" w:type="dxa"/>
        <w:tblLook w:val="04A0" w:firstRow="1" w:lastRow="0" w:firstColumn="1" w:lastColumn="0" w:noHBand="0" w:noVBand="1"/>
      </w:tblPr>
      <w:tblGrid>
        <w:gridCol w:w="10099"/>
      </w:tblGrid>
      <w:tr w:rsidR="00A87200" w:rsidRPr="001B5E58" w14:paraId="511F6620" w14:textId="77777777" w:rsidTr="00EB3570">
        <w:tc>
          <w:tcPr>
            <w:tcW w:w="10099" w:type="dxa"/>
            <w:tcBorders>
              <w:top w:val="single" w:sz="4" w:space="0" w:color="auto"/>
              <w:left w:val="single" w:sz="4" w:space="0" w:color="auto"/>
              <w:bottom w:val="single" w:sz="4" w:space="0" w:color="auto"/>
              <w:right w:val="single" w:sz="4" w:space="0" w:color="auto"/>
            </w:tcBorders>
          </w:tcPr>
          <w:p w14:paraId="373F30CC" w14:textId="20A5038E" w:rsidR="00EB3570" w:rsidRPr="00320C1E" w:rsidRDefault="00EB3570" w:rsidP="007E4A64">
            <w:pPr>
              <w:spacing w:after="120"/>
              <w:rPr>
                <w:rFonts w:eastAsia="新細明體"/>
                <w:b/>
                <w:bCs/>
                <w:u w:val="single"/>
                <w:lang w:eastAsia="zh-TW"/>
              </w:rPr>
            </w:pPr>
            <w:r w:rsidRPr="00320C1E">
              <w:rPr>
                <w:rFonts w:eastAsia="新細明體"/>
                <w:b/>
                <w:bCs/>
                <w:u w:val="single"/>
                <w:lang w:eastAsia="zh-TW"/>
              </w:rPr>
              <w:t>Ku band coexistence assumption [3]</w:t>
            </w:r>
          </w:p>
          <w:p w14:paraId="1DDF735C" w14:textId="77777777" w:rsidR="00EB3570" w:rsidRPr="001B5E58" w:rsidRDefault="00EB3570" w:rsidP="00EB3570">
            <w:pPr>
              <w:pStyle w:val="TH"/>
              <w:rPr>
                <w:rFonts w:ascii="Times New Roman" w:eastAsiaTheme="minorHAnsi" w:hAnsi="Times New Roman"/>
                <w:lang w:val="x-none"/>
              </w:rPr>
            </w:pPr>
            <w:r w:rsidRPr="00320C1E">
              <w:rPr>
                <w:rFonts w:ascii="Times New Roman" w:hAnsi="Times New Roman"/>
              </w:rPr>
              <w:t>Table 6a.2.1.1-1</w:t>
            </w:r>
            <w:r w:rsidRPr="00320C1E">
              <w:rPr>
                <w:rFonts w:ascii="Times New Roman" w:hAnsi="Times New Roman"/>
                <w:lang w:eastAsia="zh-CN"/>
              </w:rPr>
              <w:t>:</w:t>
            </w:r>
            <w:r w:rsidRPr="001B5E58">
              <w:rPr>
                <w:rFonts w:ascii="Times New Roman" w:hAnsi="Times New Roman"/>
              </w:rPr>
              <w:t xml:space="preserve"> Network and UE deployment</w:t>
            </w:r>
          </w:p>
          <w:tbl>
            <w:tblPr>
              <w:tblW w:w="986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28" w:type="dxa"/>
                <w:left w:w="57" w:type="dxa"/>
                <w:bottom w:w="28" w:type="dxa"/>
                <w:right w:w="57" w:type="dxa"/>
              </w:tblCellMar>
              <w:tblLook w:val="04A0" w:firstRow="1" w:lastRow="0" w:firstColumn="1" w:lastColumn="0" w:noHBand="0" w:noVBand="1"/>
            </w:tblPr>
            <w:tblGrid>
              <w:gridCol w:w="419"/>
              <w:gridCol w:w="1240"/>
              <w:gridCol w:w="1118"/>
              <w:gridCol w:w="686"/>
              <w:gridCol w:w="2414"/>
              <w:gridCol w:w="1992"/>
              <w:gridCol w:w="1994"/>
            </w:tblGrid>
            <w:tr w:rsidR="00EB3570" w:rsidRPr="001B5E58" w14:paraId="3F97E32C" w14:textId="77777777" w:rsidTr="00EB3570">
              <w:tc>
                <w:tcPr>
                  <w:tcW w:w="212"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20595B47"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No.</w:t>
                  </w:r>
                </w:p>
              </w:tc>
              <w:tc>
                <w:tcPr>
                  <w:tcW w:w="628"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1F0F77E1"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Combination</w:t>
                  </w:r>
                </w:p>
              </w:tc>
              <w:tc>
                <w:tcPr>
                  <w:tcW w:w="567"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2F76B859"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Aggressor</w:t>
                  </w:r>
                </w:p>
              </w:tc>
              <w:tc>
                <w:tcPr>
                  <w:tcW w:w="348"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788AFE5A"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Victim</w:t>
                  </w:r>
                </w:p>
              </w:tc>
              <w:tc>
                <w:tcPr>
                  <w:tcW w:w="1224"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074CC29A"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 xml:space="preserve">Which NTN cell/UE to observe? </w:t>
                  </w:r>
                </w:p>
              </w:tc>
              <w:tc>
                <w:tcPr>
                  <w:tcW w:w="1010"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26D243D2"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Which TN/UE to observe?</w:t>
                  </w:r>
                </w:p>
              </w:tc>
              <w:tc>
                <w:tcPr>
                  <w:tcW w:w="1012" w:type="pct"/>
                  <w:tcBorders>
                    <w:top w:val="single" w:sz="8" w:space="0" w:color="000000"/>
                    <w:left w:val="single" w:sz="8" w:space="0" w:color="000000"/>
                    <w:bottom w:val="single" w:sz="8" w:space="0" w:color="000000"/>
                    <w:right w:val="single" w:sz="8" w:space="0" w:color="000000"/>
                  </w:tcBorders>
                  <w:shd w:val="clear" w:color="auto" w:fill="D9E2F3"/>
                  <w:vAlign w:val="center"/>
                  <w:hideMark/>
                </w:tcPr>
                <w:p w14:paraId="6B8099C4" w14:textId="77777777" w:rsidR="00EB3570" w:rsidRPr="001B5E58" w:rsidRDefault="00EB3570" w:rsidP="00EB3570">
                  <w:pPr>
                    <w:pStyle w:val="TAH"/>
                    <w:rPr>
                      <w:rFonts w:ascii="Times New Roman" w:eastAsia="DengXian" w:hAnsi="Times New Roman"/>
                    </w:rPr>
                  </w:pPr>
                  <w:r w:rsidRPr="001B5E58">
                    <w:rPr>
                      <w:rFonts w:ascii="Times New Roman" w:eastAsia="DengXian" w:hAnsi="Times New Roman"/>
                    </w:rPr>
                    <w:t>Which TN cells in a TN to observe?</w:t>
                  </w:r>
                </w:p>
              </w:tc>
            </w:tr>
            <w:tr w:rsidR="00EB3570" w:rsidRPr="001B5E58" w14:paraId="5D385AC0" w14:textId="77777777" w:rsidTr="00EB3570">
              <w:trPr>
                <w:trHeight w:val="674"/>
              </w:trPr>
              <w:tc>
                <w:tcPr>
                  <w:tcW w:w="212"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40F2E946" w14:textId="77777777" w:rsidR="00EB3570" w:rsidRPr="001B5E58" w:rsidRDefault="00EB3570" w:rsidP="00EB3570">
                  <w:pPr>
                    <w:pStyle w:val="TAC"/>
                    <w:rPr>
                      <w:rFonts w:ascii="Times New Roman" w:eastAsia="DengXian" w:hAnsi="Times New Roman"/>
                      <w:lang w:eastAsia="zh-CN"/>
                    </w:rPr>
                  </w:pPr>
                  <w:r w:rsidRPr="001B5E58">
                    <w:rPr>
                      <w:rFonts w:ascii="Times New Roman" w:eastAsia="DengXian" w:hAnsi="Times New Roman"/>
                      <w:lang w:eastAsia="zh-CN"/>
                    </w:rPr>
                    <w:t>1a</w:t>
                  </w:r>
                </w:p>
              </w:tc>
              <w:tc>
                <w:tcPr>
                  <w:tcW w:w="628" w:type="pct"/>
                  <w:tcBorders>
                    <w:top w:val="single" w:sz="8" w:space="0" w:color="000000"/>
                    <w:left w:val="single" w:sz="8" w:space="0" w:color="000000"/>
                    <w:bottom w:val="single" w:sz="8" w:space="0" w:color="000000"/>
                    <w:right w:val="single" w:sz="8" w:space="0" w:color="000000"/>
                  </w:tcBorders>
                  <w:vAlign w:val="center"/>
                  <w:hideMark/>
                </w:tcPr>
                <w:p w14:paraId="41EBF78C" w14:textId="77777777" w:rsidR="00EB3570" w:rsidRPr="001B5E58" w:rsidRDefault="00EB3570" w:rsidP="00EB3570">
                  <w:pPr>
                    <w:pStyle w:val="TAC"/>
                    <w:rPr>
                      <w:rFonts w:ascii="Times New Roman" w:eastAsia="DengXian" w:hAnsi="Times New Roman"/>
                      <w:lang w:eastAsia="x-none"/>
                    </w:rPr>
                  </w:pPr>
                  <w:r w:rsidRPr="001B5E58">
                    <w:rPr>
                      <w:rFonts w:ascii="Times New Roman" w:eastAsia="DengXian" w:hAnsi="Times New Roman"/>
                    </w:rPr>
                    <w:t>TN with NTN</w:t>
                  </w:r>
                </w:p>
              </w:tc>
              <w:tc>
                <w:tcPr>
                  <w:tcW w:w="5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4849CE4"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UL</w:t>
                  </w:r>
                </w:p>
              </w:tc>
              <w:tc>
                <w:tcPr>
                  <w:tcW w:w="34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8380F0"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UL</w:t>
                  </w:r>
                </w:p>
              </w:tc>
              <w:tc>
                <w:tcPr>
                  <w:tcW w:w="1224" w:type="pct"/>
                  <w:tcBorders>
                    <w:top w:val="single" w:sz="8" w:space="0" w:color="000000"/>
                    <w:left w:val="single" w:sz="8" w:space="0" w:color="000000"/>
                    <w:bottom w:val="single" w:sz="8" w:space="0" w:color="000000"/>
                    <w:right w:val="single" w:sz="8" w:space="0" w:color="000000"/>
                  </w:tcBorders>
                  <w:vAlign w:val="center"/>
                </w:tcPr>
                <w:p w14:paraId="55F6542C"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cell:</w:t>
                  </w:r>
                </w:p>
                <w:p w14:paraId="660805C8"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Nadir point.</w:t>
                  </w:r>
                </w:p>
                <w:p w14:paraId="5CD2B5C7" w14:textId="77777777" w:rsidR="00EB3570" w:rsidRPr="001B5E58" w:rsidRDefault="00EB3570" w:rsidP="00EB3570">
                  <w:pPr>
                    <w:pStyle w:val="TAC"/>
                    <w:rPr>
                      <w:rFonts w:ascii="Times New Roman" w:eastAsia="DengXian" w:hAnsi="Times New Roman"/>
                    </w:rPr>
                  </w:pPr>
                </w:p>
                <w:p w14:paraId="1A947141"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UE:</w:t>
                  </w:r>
                </w:p>
                <w:p w14:paraId="4BC99BE9"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UEs randomly dropped in TN clusters.</w:t>
                  </w:r>
                </w:p>
              </w:tc>
              <w:tc>
                <w:tcPr>
                  <w:tcW w:w="1010" w:type="pct"/>
                  <w:tcBorders>
                    <w:top w:val="single" w:sz="8" w:space="0" w:color="000000"/>
                    <w:left w:val="single" w:sz="8" w:space="0" w:color="000000"/>
                    <w:bottom w:val="single" w:sz="8" w:space="0" w:color="000000"/>
                    <w:right w:val="single" w:sz="8" w:space="0" w:color="000000"/>
                  </w:tcBorders>
                  <w:vAlign w:val="center"/>
                  <w:hideMark/>
                </w:tcPr>
                <w:p w14:paraId="106F168F"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randomly placed in this NTN beam</w:t>
                  </w:r>
                </w:p>
              </w:tc>
              <w:tc>
                <w:tcPr>
                  <w:tcW w:w="1012" w:type="pct"/>
                  <w:tcBorders>
                    <w:top w:val="single" w:sz="8" w:space="0" w:color="000000"/>
                    <w:left w:val="single" w:sz="8" w:space="0" w:color="000000"/>
                    <w:bottom w:val="single" w:sz="8" w:space="0" w:color="000000"/>
                    <w:right w:val="single" w:sz="8" w:space="0" w:color="000000"/>
                  </w:tcBorders>
                  <w:vAlign w:val="center"/>
                  <w:hideMark/>
                </w:tcPr>
                <w:p w14:paraId="10C1286B" w14:textId="77777777" w:rsidR="00EB3570" w:rsidRPr="001B5E58" w:rsidRDefault="00EB3570" w:rsidP="00EB3570">
                  <w:pPr>
                    <w:pStyle w:val="TAC"/>
                    <w:rPr>
                      <w:rFonts w:ascii="Times New Roman" w:eastAsia="DengXian" w:hAnsi="Times New Roman"/>
                      <w:strike/>
                    </w:rPr>
                  </w:pPr>
                  <w:r w:rsidRPr="001B5E58">
                    <w:rPr>
                      <w:rFonts w:ascii="Times New Roman" w:eastAsia="DengXian" w:hAnsi="Times New Roman"/>
                    </w:rPr>
                    <w:t>Only the active TN clusters which contain NTN UE(s)</w:t>
                  </w:r>
                </w:p>
              </w:tc>
            </w:tr>
            <w:tr w:rsidR="00EB3570" w:rsidRPr="001B5E58" w14:paraId="7D33623F" w14:textId="77777777" w:rsidTr="00EB3570">
              <w:trPr>
                <w:trHeight w:val="676"/>
              </w:trPr>
              <w:tc>
                <w:tcPr>
                  <w:tcW w:w="212"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1391B7A4" w14:textId="77777777" w:rsidR="00EB3570" w:rsidRPr="001B5E58" w:rsidRDefault="00EB3570" w:rsidP="00EB3570">
                  <w:pPr>
                    <w:pStyle w:val="TAC"/>
                    <w:rPr>
                      <w:rFonts w:ascii="Times New Roman" w:eastAsia="DengXian" w:hAnsi="Times New Roman"/>
                      <w:lang w:eastAsia="zh-CN"/>
                    </w:rPr>
                  </w:pPr>
                  <w:r w:rsidRPr="001B5E58">
                    <w:rPr>
                      <w:rFonts w:ascii="Times New Roman" w:eastAsia="DengXian" w:hAnsi="Times New Roman"/>
                      <w:lang w:eastAsia="zh-CN"/>
                    </w:rPr>
                    <w:t>4a</w:t>
                  </w:r>
                </w:p>
              </w:tc>
              <w:tc>
                <w:tcPr>
                  <w:tcW w:w="628" w:type="pct"/>
                  <w:tcBorders>
                    <w:top w:val="single" w:sz="8" w:space="0" w:color="000000"/>
                    <w:left w:val="single" w:sz="8" w:space="0" w:color="000000"/>
                    <w:bottom w:val="single" w:sz="8" w:space="0" w:color="000000"/>
                    <w:right w:val="single" w:sz="8" w:space="0" w:color="000000"/>
                  </w:tcBorders>
                  <w:vAlign w:val="center"/>
                  <w:hideMark/>
                </w:tcPr>
                <w:p w14:paraId="583ED589" w14:textId="77777777" w:rsidR="00EB3570" w:rsidRPr="001B5E58" w:rsidRDefault="00EB3570" w:rsidP="00EB3570">
                  <w:pPr>
                    <w:pStyle w:val="TAC"/>
                    <w:rPr>
                      <w:rFonts w:ascii="Times New Roman" w:eastAsia="DengXian" w:hAnsi="Times New Roman"/>
                      <w:lang w:eastAsia="x-none"/>
                    </w:rPr>
                  </w:pPr>
                  <w:r w:rsidRPr="001B5E58">
                    <w:rPr>
                      <w:rFonts w:ascii="Times New Roman" w:eastAsia="DengXian" w:hAnsi="Times New Roman"/>
                    </w:rPr>
                    <w:t>TN with NTN</w:t>
                  </w:r>
                </w:p>
              </w:tc>
              <w:tc>
                <w:tcPr>
                  <w:tcW w:w="5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92C321"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DL</w:t>
                  </w:r>
                </w:p>
              </w:tc>
              <w:tc>
                <w:tcPr>
                  <w:tcW w:w="34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254CB71"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UL</w:t>
                  </w:r>
                </w:p>
              </w:tc>
              <w:tc>
                <w:tcPr>
                  <w:tcW w:w="1224" w:type="pct"/>
                  <w:tcBorders>
                    <w:top w:val="single" w:sz="8" w:space="0" w:color="000000"/>
                    <w:left w:val="single" w:sz="8" w:space="0" w:color="000000"/>
                    <w:bottom w:val="single" w:sz="8" w:space="0" w:color="000000"/>
                    <w:right w:val="single" w:sz="8" w:space="0" w:color="000000"/>
                  </w:tcBorders>
                  <w:vAlign w:val="center"/>
                </w:tcPr>
                <w:p w14:paraId="0A0D6AAC"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cell:</w:t>
                  </w:r>
                </w:p>
                <w:p w14:paraId="3FC1F9F1"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Observe NTN central beam for SINR, 6 adjacent beams for inter-beam interference.</w:t>
                  </w:r>
                </w:p>
                <w:p w14:paraId="0F9E5887" w14:textId="77777777" w:rsidR="00EB3570" w:rsidRPr="001B5E58" w:rsidRDefault="00EB3570" w:rsidP="00EB3570">
                  <w:pPr>
                    <w:pStyle w:val="TAC"/>
                    <w:rPr>
                      <w:rFonts w:ascii="Times New Roman" w:eastAsia="DengXian" w:hAnsi="Times New Roman"/>
                    </w:rPr>
                  </w:pPr>
                </w:p>
                <w:p w14:paraId="48B6F042"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u w:val="single"/>
                    </w:rPr>
                    <w:t>NTN UE:</w:t>
                  </w:r>
                  <w:r w:rsidRPr="001B5E58">
                    <w:rPr>
                      <w:rFonts w:ascii="Times New Roman" w:eastAsia="DengXian" w:hAnsi="Times New Roman"/>
                    </w:rPr>
                    <w:t xml:space="preserve"> </w:t>
                  </w:r>
                </w:p>
                <w:p w14:paraId="2D2BFD2D"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UEs randomly dropped in TN clusters</w:t>
                  </w:r>
                </w:p>
              </w:tc>
              <w:tc>
                <w:tcPr>
                  <w:tcW w:w="1010" w:type="pct"/>
                  <w:tcBorders>
                    <w:top w:val="single" w:sz="8" w:space="0" w:color="000000"/>
                    <w:left w:val="single" w:sz="8" w:space="0" w:color="000000"/>
                    <w:bottom w:val="single" w:sz="8" w:space="0" w:color="000000"/>
                    <w:right w:val="single" w:sz="8" w:space="0" w:color="000000"/>
                  </w:tcBorders>
                  <w:vAlign w:val="center"/>
                  <w:hideMark/>
                </w:tcPr>
                <w:p w14:paraId="0B9C8217"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Consider the active rate of 20% for TN.</w:t>
                  </w:r>
                </w:p>
              </w:tc>
              <w:tc>
                <w:tcPr>
                  <w:tcW w:w="1012" w:type="pct"/>
                  <w:tcBorders>
                    <w:top w:val="single" w:sz="8" w:space="0" w:color="000000"/>
                    <w:left w:val="single" w:sz="8" w:space="0" w:color="000000"/>
                    <w:bottom w:val="single" w:sz="8" w:space="0" w:color="000000"/>
                    <w:right w:val="single" w:sz="8" w:space="0" w:color="000000"/>
                  </w:tcBorders>
                  <w:vAlign w:val="center"/>
                  <w:hideMark/>
                </w:tcPr>
                <w:p w14:paraId="0E375E90"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All active TN cells in central NTN beam</w:t>
                  </w:r>
                </w:p>
              </w:tc>
            </w:tr>
            <w:tr w:rsidR="00EB3570" w:rsidRPr="001B5E58" w14:paraId="489AD0FD" w14:textId="77777777" w:rsidTr="00EB3570">
              <w:trPr>
                <w:trHeight w:val="1073"/>
              </w:trPr>
              <w:tc>
                <w:tcPr>
                  <w:tcW w:w="212" w:type="pc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374D03F9" w14:textId="77777777" w:rsidR="00EB3570" w:rsidRPr="001B5E58" w:rsidRDefault="00EB3570" w:rsidP="00EB3570">
                  <w:pPr>
                    <w:pStyle w:val="TAC"/>
                    <w:rPr>
                      <w:rFonts w:ascii="Times New Roman" w:eastAsia="DengXian" w:hAnsi="Times New Roman"/>
                      <w:lang w:eastAsia="zh-CN"/>
                    </w:rPr>
                  </w:pPr>
                  <w:r w:rsidRPr="001B5E58">
                    <w:rPr>
                      <w:rFonts w:ascii="Times New Roman" w:eastAsia="DengXian" w:hAnsi="Times New Roman"/>
                      <w:lang w:eastAsia="zh-CN"/>
                    </w:rPr>
                    <w:t>5a</w:t>
                  </w:r>
                </w:p>
              </w:tc>
              <w:tc>
                <w:tcPr>
                  <w:tcW w:w="628" w:type="pct"/>
                  <w:tcBorders>
                    <w:top w:val="single" w:sz="8" w:space="0" w:color="000000"/>
                    <w:left w:val="single" w:sz="8" w:space="0" w:color="000000"/>
                    <w:bottom w:val="single" w:sz="8" w:space="0" w:color="000000"/>
                    <w:right w:val="single" w:sz="8" w:space="0" w:color="000000"/>
                  </w:tcBorders>
                  <w:vAlign w:val="center"/>
                  <w:hideMark/>
                </w:tcPr>
                <w:p w14:paraId="209E2F51" w14:textId="77777777" w:rsidR="00EB3570" w:rsidRPr="001B5E58" w:rsidRDefault="00EB3570" w:rsidP="00EB3570">
                  <w:pPr>
                    <w:pStyle w:val="TAC"/>
                    <w:rPr>
                      <w:rFonts w:ascii="Times New Roman" w:eastAsia="DengXian" w:hAnsi="Times New Roman"/>
                      <w:lang w:eastAsia="x-none"/>
                    </w:rPr>
                  </w:pPr>
                  <w:r w:rsidRPr="001B5E58">
                    <w:rPr>
                      <w:rFonts w:ascii="Times New Roman" w:eastAsia="DengXian" w:hAnsi="Times New Roman"/>
                    </w:rPr>
                    <w:t>TN with NTN</w:t>
                  </w:r>
                </w:p>
              </w:tc>
              <w:tc>
                <w:tcPr>
                  <w:tcW w:w="56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F89F151"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DL</w:t>
                  </w:r>
                </w:p>
              </w:tc>
              <w:tc>
                <w:tcPr>
                  <w:tcW w:w="34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9FBA7CA"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DL</w:t>
                  </w:r>
                </w:p>
              </w:tc>
              <w:tc>
                <w:tcPr>
                  <w:tcW w:w="1224" w:type="pct"/>
                  <w:tcBorders>
                    <w:top w:val="single" w:sz="8" w:space="0" w:color="000000"/>
                    <w:left w:val="single" w:sz="8" w:space="0" w:color="000000"/>
                    <w:bottom w:val="single" w:sz="8" w:space="0" w:color="000000"/>
                    <w:right w:val="single" w:sz="8" w:space="0" w:color="000000"/>
                  </w:tcBorders>
                  <w:vAlign w:val="center"/>
                </w:tcPr>
                <w:p w14:paraId="6660B17E"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cell:</w:t>
                  </w:r>
                </w:p>
                <w:p w14:paraId="2686290F"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Observe NTN central beam for SINR, 6 adjacent beams for inter-beam interference.</w:t>
                  </w:r>
                </w:p>
                <w:p w14:paraId="03E1E8B6" w14:textId="77777777" w:rsidR="00EB3570" w:rsidRPr="001B5E58" w:rsidRDefault="00EB3570" w:rsidP="00EB3570">
                  <w:pPr>
                    <w:pStyle w:val="TAC"/>
                    <w:rPr>
                      <w:rFonts w:ascii="Times New Roman" w:eastAsia="DengXian" w:hAnsi="Times New Roman"/>
                    </w:rPr>
                  </w:pPr>
                </w:p>
                <w:p w14:paraId="0CA953CE"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UE:</w:t>
                  </w:r>
                </w:p>
                <w:p w14:paraId="5700B677"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UEs randomly dropped in TN clusters.</w:t>
                  </w:r>
                </w:p>
              </w:tc>
              <w:tc>
                <w:tcPr>
                  <w:tcW w:w="1010" w:type="pct"/>
                  <w:tcBorders>
                    <w:top w:val="single" w:sz="8" w:space="0" w:color="000000"/>
                    <w:left w:val="single" w:sz="8" w:space="0" w:color="000000"/>
                    <w:bottom w:val="single" w:sz="8" w:space="0" w:color="000000"/>
                    <w:right w:val="single" w:sz="8" w:space="0" w:color="000000"/>
                  </w:tcBorders>
                  <w:vAlign w:val="center"/>
                  <w:hideMark/>
                </w:tcPr>
                <w:p w14:paraId="5164C8A6"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One cluster with 19 TN cells (57 sectors) randomly placed in the central NTN beam</w:t>
                  </w:r>
                </w:p>
              </w:tc>
              <w:tc>
                <w:tcPr>
                  <w:tcW w:w="1012" w:type="pct"/>
                  <w:tcBorders>
                    <w:top w:val="single" w:sz="8" w:space="0" w:color="000000"/>
                    <w:left w:val="single" w:sz="8" w:space="0" w:color="000000"/>
                    <w:bottom w:val="single" w:sz="8" w:space="0" w:color="000000"/>
                    <w:right w:val="single" w:sz="8" w:space="0" w:color="000000"/>
                  </w:tcBorders>
                  <w:vAlign w:val="center"/>
                </w:tcPr>
                <w:p w14:paraId="227264D8" w14:textId="77777777" w:rsidR="00EB3570" w:rsidRPr="001B5E58" w:rsidRDefault="00EB3570" w:rsidP="00EB3570">
                  <w:pPr>
                    <w:pStyle w:val="TAC"/>
                    <w:rPr>
                      <w:rFonts w:ascii="Times New Roman" w:eastAsia="DengXian" w:hAnsi="Times New Roman"/>
                    </w:rPr>
                  </w:pPr>
                </w:p>
                <w:p w14:paraId="19937276"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Only the active TN clusters which contain the NTN UE(s)</w:t>
                  </w:r>
                </w:p>
              </w:tc>
            </w:tr>
            <w:tr w:rsidR="00EB3570" w:rsidRPr="001B5E58" w14:paraId="5FBA1022" w14:textId="77777777" w:rsidTr="00EB3570">
              <w:trPr>
                <w:trHeight w:val="588"/>
              </w:trPr>
              <w:tc>
                <w:tcPr>
                  <w:tcW w:w="212" w:type="pct"/>
                  <w:vMerge w:val="restart"/>
                  <w:tcBorders>
                    <w:top w:val="single" w:sz="8" w:space="0" w:color="000000"/>
                    <w:left w:val="single" w:sz="8" w:space="0" w:color="000000"/>
                    <w:bottom w:val="single" w:sz="8" w:space="0" w:color="000000"/>
                    <w:right w:val="single" w:sz="8" w:space="0" w:color="000000"/>
                  </w:tcBorders>
                  <w:shd w:val="clear" w:color="auto" w:fill="D9E2F3"/>
                  <w:tcMar>
                    <w:top w:w="15" w:type="dxa"/>
                    <w:left w:w="108" w:type="dxa"/>
                    <w:bottom w:w="0" w:type="dxa"/>
                    <w:right w:w="108" w:type="dxa"/>
                  </w:tcMar>
                  <w:vAlign w:val="center"/>
                  <w:hideMark/>
                </w:tcPr>
                <w:p w14:paraId="7650559F" w14:textId="77777777" w:rsidR="00EB3570" w:rsidRPr="001B5E58" w:rsidRDefault="00EB3570" w:rsidP="00EB3570">
                  <w:pPr>
                    <w:pStyle w:val="TAC"/>
                    <w:rPr>
                      <w:rFonts w:ascii="Times New Roman" w:eastAsia="DengXian" w:hAnsi="Times New Roman"/>
                      <w:lang w:eastAsia="zh-CN"/>
                    </w:rPr>
                  </w:pPr>
                  <w:r w:rsidRPr="001B5E58">
                    <w:rPr>
                      <w:rFonts w:ascii="Times New Roman" w:eastAsia="DengXian" w:hAnsi="Times New Roman"/>
                      <w:lang w:eastAsia="zh-CN"/>
                    </w:rPr>
                    <w:t>6a</w:t>
                  </w:r>
                </w:p>
              </w:tc>
              <w:tc>
                <w:tcPr>
                  <w:tcW w:w="628" w:type="pct"/>
                  <w:vMerge w:val="restart"/>
                  <w:tcBorders>
                    <w:top w:val="single" w:sz="8" w:space="0" w:color="000000"/>
                    <w:left w:val="single" w:sz="8" w:space="0" w:color="000000"/>
                    <w:bottom w:val="single" w:sz="8" w:space="0" w:color="000000"/>
                    <w:right w:val="single" w:sz="8" w:space="0" w:color="000000"/>
                  </w:tcBorders>
                  <w:vAlign w:val="center"/>
                  <w:hideMark/>
                </w:tcPr>
                <w:p w14:paraId="02F19B31" w14:textId="77777777" w:rsidR="00EB3570" w:rsidRPr="001B5E58" w:rsidRDefault="00EB3570" w:rsidP="00EB3570">
                  <w:pPr>
                    <w:pStyle w:val="TAC"/>
                    <w:rPr>
                      <w:rFonts w:ascii="Times New Roman" w:eastAsia="DengXian" w:hAnsi="Times New Roman"/>
                      <w:lang w:eastAsia="x-none"/>
                    </w:rPr>
                  </w:pPr>
                  <w:r w:rsidRPr="001B5E58">
                    <w:rPr>
                      <w:rFonts w:ascii="Times New Roman" w:eastAsia="DengXian" w:hAnsi="Times New Roman"/>
                    </w:rPr>
                    <w:t>TN with NTN</w:t>
                  </w:r>
                </w:p>
              </w:tc>
              <w:tc>
                <w:tcPr>
                  <w:tcW w:w="567" w:type="pct"/>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9DB65F8"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DL</w:t>
                  </w:r>
                </w:p>
              </w:tc>
              <w:tc>
                <w:tcPr>
                  <w:tcW w:w="348" w:type="pct"/>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E3934B"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DL</w:t>
                  </w:r>
                </w:p>
              </w:tc>
              <w:tc>
                <w:tcPr>
                  <w:tcW w:w="1224" w:type="pct"/>
                  <w:tcBorders>
                    <w:top w:val="single" w:sz="8" w:space="0" w:color="000000"/>
                    <w:left w:val="single" w:sz="8" w:space="0" w:color="000000"/>
                    <w:bottom w:val="single" w:sz="8" w:space="0" w:color="000000"/>
                    <w:right w:val="single" w:sz="8" w:space="0" w:color="000000"/>
                  </w:tcBorders>
                  <w:vAlign w:val="center"/>
                </w:tcPr>
                <w:p w14:paraId="7596778E"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cell:</w:t>
                  </w:r>
                </w:p>
                <w:p w14:paraId="287572E8"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Nadir point.</w:t>
                  </w:r>
                </w:p>
                <w:p w14:paraId="3CC5EC8C" w14:textId="77777777" w:rsidR="00EB3570" w:rsidRPr="001B5E58" w:rsidRDefault="00EB3570" w:rsidP="00EB3570">
                  <w:pPr>
                    <w:pStyle w:val="TAC"/>
                    <w:rPr>
                      <w:rFonts w:ascii="Times New Roman" w:eastAsia="DengXian" w:hAnsi="Times New Roman"/>
                    </w:rPr>
                  </w:pPr>
                </w:p>
                <w:p w14:paraId="10108E87"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UE:</w:t>
                  </w:r>
                </w:p>
                <w:p w14:paraId="66389873"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UEs randomly dropped in TN clusters.</w:t>
                  </w:r>
                </w:p>
              </w:tc>
              <w:tc>
                <w:tcPr>
                  <w:tcW w:w="1010" w:type="pct"/>
                  <w:tcBorders>
                    <w:top w:val="single" w:sz="8" w:space="0" w:color="000000"/>
                    <w:left w:val="single" w:sz="8" w:space="0" w:color="000000"/>
                    <w:bottom w:val="single" w:sz="8" w:space="0" w:color="000000"/>
                    <w:right w:val="single" w:sz="8" w:space="0" w:color="000000"/>
                  </w:tcBorders>
                  <w:vAlign w:val="center"/>
                  <w:hideMark/>
                </w:tcPr>
                <w:p w14:paraId="243D5197"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clusters randomly placed in this NTN beam</w:t>
                  </w:r>
                </w:p>
              </w:tc>
              <w:tc>
                <w:tcPr>
                  <w:tcW w:w="1012" w:type="pct"/>
                  <w:vMerge w:val="restart"/>
                  <w:tcBorders>
                    <w:top w:val="single" w:sz="8" w:space="0" w:color="000000"/>
                    <w:left w:val="single" w:sz="8" w:space="0" w:color="000000"/>
                    <w:bottom w:val="single" w:sz="8" w:space="0" w:color="000000"/>
                    <w:right w:val="single" w:sz="8" w:space="0" w:color="000000"/>
                  </w:tcBorders>
                  <w:vAlign w:val="center"/>
                  <w:hideMark/>
                </w:tcPr>
                <w:p w14:paraId="5F6FD137" w14:textId="0DEB09F5" w:rsidR="00EB3570" w:rsidRPr="001B5E58" w:rsidRDefault="00EB3570" w:rsidP="00EB3570">
                  <w:pPr>
                    <w:pStyle w:val="TAC"/>
                    <w:rPr>
                      <w:rFonts w:ascii="Times New Roman" w:eastAsia="DengXian" w:hAnsi="Times New Roman"/>
                    </w:rPr>
                  </w:pPr>
                  <w:r w:rsidRPr="001B5E58">
                    <w:rPr>
                      <w:rFonts w:ascii="Times New Roman" w:eastAsia="DengXian" w:hAnsi="Times New Roman"/>
                    </w:rPr>
                    <w:t>All in central NTN beam</w:t>
                  </w:r>
                </w:p>
              </w:tc>
            </w:tr>
            <w:tr w:rsidR="00EB3570" w:rsidRPr="001B5E58" w14:paraId="36CF95C2" w14:textId="77777777" w:rsidTr="00EB3570">
              <w:trPr>
                <w:trHeight w:val="10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09CA70" w14:textId="77777777" w:rsidR="00EB3570" w:rsidRPr="001B5E58" w:rsidRDefault="00EB3570" w:rsidP="00EB3570">
                  <w:pPr>
                    <w:spacing w:after="0"/>
                    <w:rPr>
                      <w:rFonts w:eastAsia="DengXian"/>
                      <w:sz w:val="18"/>
                      <w:szCs w:val="22"/>
                      <w:lang w:val="x-none"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A7D540" w14:textId="77777777" w:rsidR="00EB3570" w:rsidRPr="001B5E58" w:rsidRDefault="00EB3570" w:rsidP="00EB3570">
                  <w:pPr>
                    <w:spacing w:after="0"/>
                    <w:rPr>
                      <w:rFonts w:eastAsia="DengXian"/>
                      <w:sz w:val="18"/>
                      <w:szCs w:val="22"/>
                      <w:lang w:val="x-none"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ACB252" w14:textId="77777777" w:rsidR="00EB3570" w:rsidRPr="001B5E58" w:rsidRDefault="00EB3570" w:rsidP="00EB3570">
                  <w:pPr>
                    <w:spacing w:after="0"/>
                    <w:rPr>
                      <w:rFonts w:eastAsia="DengXian"/>
                      <w:sz w:val="18"/>
                      <w:szCs w:val="22"/>
                      <w:lang w:val="x-none"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41D285" w14:textId="77777777" w:rsidR="00EB3570" w:rsidRPr="001B5E58" w:rsidRDefault="00EB3570" w:rsidP="00EB3570">
                  <w:pPr>
                    <w:spacing w:after="0"/>
                    <w:rPr>
                      <w:rFonts w:eastAsia="DengXian"/>
                      <w:sz w:val="18"/>
                      <w:szCs w:val="22"/>
                      <w:lang w:val="x-none" w:eastAsia="x-none"/>
                    </w:rPr>
                  </w:pPr>
                </w:p>
              </w:tc>
              <w:tc>
                <w:tcPr>
                  <w:tcW w:w="1224" w:type="pct"/>
                  <w:tcBorders>
                    <w:top w:val="single" w:sz="8" w:space="0" w:color="000000"/>
                    <w:left w:val="single" w:sz="8" w:space="0" w:color="000000"/>
                    <w:bottom w:val="single" w:sz="8" w:space="0" w:color="000000"/>
                    <w:right w:val="single" w:sz="8" w:space="0" w:color="000000"/>
                  </w:tcBorders>
                  <w:vAlign w:val="center"/>
                </w:tcPr>
                <w:p w14:paraId="6735FAB3"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cell:</w:t>
                  </w:r>
                </w:p>
                <w:p w14:paraId="1CDFA2AF"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cell with satellite at low elevation (to be further discussed for GEO and LEO, interested companies can bring analysis and results for other values)</w:t>
                  </w:r>
                </w:p>
                <w:p w14:paraId="4A70DE81" w14:textId="77777777" w:rsidR="00EB3570" w:rsidRPr="001B5E58" w:rsidRDefault="00EB3570" w:rsidP="00EB3570">
                  <w:pPr>
                    <w:pStyle w:val="TAC"/>
                    <w:rPr>
                      <w:rFonts w:ascii="Times New Roman" w:eastAsia="DengXian" w:hAnsi="Times New Roman"/>
                    </w:rPr>
                  </w:pPr>
                </w:p>
                <w:p w14:paraId="6714C6EA" w14:textId="77777777" w:rsidR="00EB3570" w:rsidRPr="001B5E58" w:rsidRDefault="00EB3570" w:rsidP="00EB3570">
                  <w:pPr>
                    <w:pStyle w:val="TAC"/>
                    <w:rPr>
                      <w:rFonts w:ascii="Times New Roman" w:eastAsia="DengXian" w:hAnsi="Times New Roman"/>
                      <w:u w:val="single"/>
                    </w:rPr>
                  </w:pPr>
                  <w:r w:rsidRPr="001B5E58">
                    <w:rPr>
                      <w:rFonts w:ascii="Times New Roman" w:eastAsia="DengXian" w:hAnsi="Times New Roman"/>
                      <w:u w:val="single"/>
                    </w:rPr>
                    <w:t>NTN UE:</w:t>
                  </w:r>
                </w:p>
                <w:p w14:paraId="231FE6DC"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NTN UEs randomly dropped in TN clusters</w:t>
                  </w:r>
                </w:p>
              </w:tc>
              <w:tc>
                <w:tcPr>
                  <w:tcW w:w="1010" w:type="pct"/>
                  <w:tcBorders>
                    <w:top w:val="single" w:sz="8" w:space="0" w:color="000000"/>
                    <w:left w:val="single" w:sz="8" w:space="0" w:color="000000"/>
                    <w:bottom w:val="single" w:sz="8" w:space="0" w:color="000000"/>
                    <w:right w:val="single" w:sz="8" w:space="0" w:color="000000"/>
                  </w:tcBorders>
                  <w:vAlign w:val="center"/>
                  <w:hideMark/>
                </w:tcPr>
                <w:p w14:paraId="19E85653" w14:textId="77777777" w:rsidR="00EB3570" w:rsidRPr="001B5E58" w:rsidRDefault="00EB3570" w:rsidP="00EB3570">
                  <w:pPr>
                    <w:pStyle w:val="TAC"/>
                    <w:rPr>
                      <w:rFonts w:ascii="Times New Roman" w:eastAsia="DengXian" w:hAnsi="Times New Roman"/>
                    </w:rPr>
                  </w:pPr>
                  <w:r w:rsidRPr="001B5E58">
                    <w:rPr>
                      <w:rFonts w:ascii="Times New Roman" w:eastAsia="DengXian" w:hAnsi="Times New Roman"/>
                    </w:rPr>
                    <w:t>TN clusters randomly placed in this NTN beam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445DD0" w14:textId="77777777" w:rsidR="00EB3570" w:rsidRPr="001B5E58" w:rsidRDefault="00EB3570" w:rsidP="00EB3570">
                  <w:pPr>
                    <w:spacing w:after="0"/>
                    <w:rPr>
                      <w:rFonts w:eastAsia="DengXian"/>
                      <w:sz w:val="18"/>
                      <w:szCs w:val="22"/>
                      <w:lang w:val="x-none" w:eastAsia="x-none"/>
                    </w:rPr>
                  </w:pPr>
                </w:p>
              </w:tc>
            </w:tr>
          </w:tbl>
          <w:p w14:paraId="140E62B0" w14:textId="17AACE71" w:rsidR="00EB3570" w:rsidRPr="001B5E58" w:rsidRDefault="00EB3570" w:rsidP="00EB3570">
            <w:pPr>
              <w:pStyle w:val="TH"/>
              <w:rPr>
                <w:rFonts w:ascii="Times New Roman" w:eastAsiaTheme="minorHAnsi" w:hAnsi="Times New Roman"/>
                <w:lang w:val="x-none" w:eastAsia="zh-TW"/>
              </w:rPr>
            </w:pPr>
            <w:r w:rsidRPr="001B5E58">
              <w:rPr>
                <w:rFonts w:ascii="Times New Roman" w:eastAsia="SimSun" w:hAnsi="Times New Roman"/>
                <w:color w:val="000000"/>
              </w:rPr>
              <w:br/>
            </w:r>
            <w:r w:rsidRPr="001B5E58">
              <w:rPr>
                <w:rFonts w:ascii="Times New Roman" w:eastAsia="SimSun" w:hAnsi="Times New Roman"/>
                <w:color w:val="000000"/>
              </w:rPr>
              <w:br/>
            </w:r>
            <w:r w:rsidRPr="001B5E58">
              <w:rPr>
                <w:rFonts w:ascii="Times New Roman" w:hAnsi="Times New Roman"/>
              </w:rPr>
              <w:t>Table 6a.2.2.3-1</w:t>
            </w:r>
            <w:r w:rsidRPr="001B5E58">
              <w:rPr>
                <w:rFonts w:ascii="Times New Roman" w:hAnsi="Times New Roman"/>
                <w:noProof/>
              </w:rPr>
              <w:t>:</w:t>
            </w:r>
            <w:r w:rsidRPr="001B5E58">
              <w:rPr>
                <w:rFonts w:ascii="Times New Roman" w:hAnsi="Times New Roman"/>
              </w:rPr>
              <w:t xml:space="preserve"> Simulation assumptions of TN NR</w:t>
            </w:r>
          </w:p>
          <w:tbl>
            <w:tblPr>
              <w:tblStyle w:val="13"/>
              <w:tblW w:w="3899" w:type="pct"/>
              <w:jc w:val="center"/>
              <w:tblInd w:w="0" w:type="dxa"/>
              <w:tblLook w:val="04A0" w:firstRow="1" w:lastRow="0" w:firstColumn="1" w:lastColumn="0" w:noHBand="0" w:noVBand="1"/>
            </w:tblPr>
            <w:tblGrid>
              <w:gridCol w:w="3628"/>
              <w:gridCol w:w="4071"/>
            </w:tblGrid>
            <w:tr w:rsidR="00EB3570" w:rsidRPr="001B5E58" w14:paraId="0F1B1D78"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06ECB822"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Carrier frequency in GHz</w:t>
                  </w:r>
                </w:p>
              </w:tc>
              <w:tc>
                <w:tcPr>
                  <w:tcW w:w="2644" w:type="pct"/>
                  <w:tcBorders>
                    <w:top w:val="single" w:sz="4" w:space="0" w:color="auto"/>
                    <w:left w:val="single" w:sz="4" w:space="0" w:color="auto"/>
                    <w:bottom w:val="single" w:sz="4" w:space="0" w:color="auto"/>
                    <w:right w:val="single" w:sz="4" w:space="0" w:color="auto"/>
                  </w:tcBorders>
                  <w:hideMark/>
                </w:tcPr>
                <w:p w14:paraId="42609AB0"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11 and 14</w:t>
                  </w:r>
                </w:p>
              </w:tc>
            </w:tr>
            <w:tr w:rsidR="00EB3570" w:rsidRPr="001B5E58" w14:paraId="787C9E3D"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3B7E094A"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Environment</w:t>
                  </w:r>
                </w:p>
              </w:tc>
              <w:tc>
                <w:tcPr>
                  <w:tcW w:w="2644" w:type="pct"/>
                  <w:tcBorders>
                    <w:top w:val="single" w:sz="4" w:space="0" w:color="auto"/>
                    <w:left w:val="single" w:sz="4" w:space="0" w:color="auto"/>
                    <w:bottom w:val="single" w:sz="4" w:space="0" w:color="auto"/>
                    <w:right w:val="single" w:sz="4" w:space="0" w:color="auto"/>
                  </w:tcBorders>
                  <w:hideMark/>
                </w:tcPr>
                <w:p w14:paraId="6D372B14"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Urban macro</w:t>
                  </w:r>
                </w:p>
              </w:tc>
            </w:tr>
            <w:tr w:rsidR="00EB3570" w:rsidRPr="001B5E58" w14:paraId="3F700335"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5FCF93A7"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Network layout</w:t>
                  </w:r>
                </w:p>
              </w:tc>
              <w:tc>
                <w:tcPr>
                  <w:tcW w:w="2644" w:type="pct"/>
                  <w:tcBorders>
                    <w:top w:val="single" w:sz="4" w:space="0" w:color="auto"/>
                    <w:left w:val="single" w:sz="4" w:space="0" w:color="auto"/>
                    <w:bottom w:val="single" w:sz="4" w:space="0" w:color="auto"/>
                    <w:right w:val="single" w:sz="4" w:space="0" w:color="auto"/>
                  </w:tcBorders>
                  <w:hideMark/>
                </w:tcPr>
                <w:p w14:paraId="3960537F"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hexagonal grid, 19 macro sites, 3 sectors per site with wrap around</w:t>
                  </w:r>
                </w:p>
              </w:tc>
            </w:tr>
            <w:tr w:rsidR="00EB3570" w:rsidRPr="001B5E58" w14:paraId="3A7A98DF"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4737DA73" w14:textId="77777777" w:rsidR="00EB3570" w:rsidRPr="001B5E58" w:rsidRDefault="00EB3570" w:rsidP="00EB3570">
                  <w:pPr>
                    <w:pStyle w:val="TAL"/>
                    <w:textAlignment w:val="baseline"/>
                    <w:rPr>
                      <w:rFonts w:ascii="Times New Roman" w:hAnsi="Times New Roman"/>
                      <w:lang w:val="sv-SE"/>
                    </w:rPr>
                  </w:pPr>
                  <w:r w:rsidRPr="001B5E58">
                    <w:rPr>
                      <w:rFonts w:ascii="Times New Roman" w:eastAsiaTheme="minorEastAsia" w:hAnsi="Times New Roman"/>
                      <w:lang w:val="sv-SE"/>
                    </w:rPr>
                    <w:t>Inter-site distance in meter</w:t>
                  </w:r>
                </w:p>
              </w:tc>
              <w:tc>
                <w:tcPr>
                  <w:tcW w:w="2644" w:type="pct"/>
                  <w:tcBorders>
                    <w:top w:val="single" w:sz="4" w:space="0" w:color="auto"/>
                    <w:left w:val="single" w:sz="4" w:space="0" w:color="auto"/>
                    <w:bottom w:val="single" w:sz="4" w:space="0" w:color="auto"/>
                    <w:right w:val="single" w:sz="4" w:space="0" w:color="auto"/>
                  </w:tcBorders>
                  <w:hideMark/>
                </w:tcPr>
                <w:p w14:paraId="44C45195" w14:textId="77777777" w:rsidR="00EB3570" w:rsidRPr="001B5E58" w:rsidRDefault="00EB3570" w:rsidP="00EB3570">
                  <w:pPr>
                    <w:pStyle w:val="TAC"/>
                    <w:textAlignment w:val="baseline"/>
                    <w:rPr>
                      <w:rFonts w:ascii="Times New Roman" w:hAnsi="Times New Roman"/>
                      <w:lang w:val="x-none"/>
                    </w:rPr>
                  </w:pPr>
                  <w:r w:rsidRPr="001B5E58">
                    <w:rPr>
                      <w:rFonts w:ascii="Times New Roman" w:hAnsi="Times New Roman"/>
                    </w:rPr>
                    <w:t>450m</w:t>
                  </w:r>
                </w:p>
              </w:tc>
            </w:tr>
            <w:tr w:rsidR="00EB3570" w:rsidRPr="001B5E58" w14:paraId="41B33CC4"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0C477164"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sz w:val="16"/>
                      <w:szCs w:val="18"/>
                      <w:lang w:val="sv-SE"/>
                    </w:rPr>
                    <w:t>UE number per cell</w:t>
                  </w:r>
                </w:p>
              </w:tc>
              <w:tc>
                <w:tcPr>
                  <w:tcW w:w="2644" w:type="pct"/>
                  <w:tcBorders>
                    <w:top w:val="single" w:sz="4" w:space="0" w:color="auto"/>
                    <w:left w:val="single" w:sz="4" w:space="0" w:color="auto"/>
                    <w:bottom w:val="single" w:sz="4" w:space="0" w:color="auto"/>
                    <w:right w:val="single" w:sz="4" w:space="0" w:color="auto"/>
                  </w:tcBorders>
                  <w:hideMark/>
                </w:tcPr>
                <w:p w14:paraId="2BD5BCA8" w14:textId="4005A492" w:rsidR="00EB3570" w:rsidRPr="001B5E58" w:rsidRDefault="00EB3570" w:rsidP="00EB3570">
                  <w:pPr>
                    <w:pStyle w:val="TAC"/>
                    <w:textAlignment w:val="baseline"/>
                    <w:rPr>
                      <w:rFonts w:ascii="Times New Roman" w:hAnsi="Times New Roman"/>
                    </w:rPr>
                  </w:pPr>
                  <w:r w:rsidRPr="001B5E58">
                    <w:rPr>
                      <w:rFonts w:ascii="Times New Roman" w:hAnsi="Times New Roman"/>
                    </w:rPr>
                    <w:t>3, 100% outdoor</w:t>
                  </w:r>
                </w:p>
              </w:tc>
            </w:tr>
            <w:tr w:rsidR="00EB3570" w:rsidRPr="001B5E58" w14:paraId="3BE91AE5"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7FEDE662"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Number of scheduled UE per cell (DL)</w:t>
                  </w:r>
                </w:p>
              </w:tc>
              <w:tc>
                <w:tcPr>
                  <w:tcW w:w="2644" w:type="pct"/>
                  <w:tcBorders>
                    <w:top w:val="single" w:sz="4" w:space="0" w:color="auto"/>
                    <w:left w:val="single" w:sz="4" w:space="0" w:color="auto"/>
                    <w:bottom w:val="single" w:sz="4" w:space="0" w:color="auto"/>
                    <w:right w:val="single" w:sz="4" w:space="0" w:color="auto"/>
                  </w:tcBorders>
                  <w:hideMark/>
                </w:tcPr>
                <w:p w14:paraId="64AC2A8C" w14:textId="14AE1A78" w:rsidR="00EB3570" w:rsidRPr="001B5E58" w:rsidRDefault="00EB3570" w:rsidP="00EB3570">
                  <w:pPr>
                    <w:pStyle w:val="TAC"/>
                    <w:textAlignment w:val="baseline"/>
                    <w:rPr>
                      <w:rFonts w:ascii="Times New Roman" w:hAnsi="Times New Roman"/>
                    </w:rPr>
                  </w:pPr>
                  <w:r w:rsidRPr="001B5E58">
                    <w:rPr>
                      <w:rFonts w:ascii="Times New Roman" w:hAnsi="Times New Roman"/>
                    </w:rPr>
                    <w:t>1</w:t>
                  </w:r>
                </w:p>
              </w:tc>
            </w:tr>
            <w:tr w:rsidR="00EB3570" w:rsidRPr="001B5E58" w14:paraId="6DB11086"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78B99B74"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Number of scheduled UE per cell (UL)</w:t>
                  </w:r>
                </w:p>
              </w:tc>
              <w:tc>
                <w:tcPr>
                  <w:tcW w:w="2644" w:type="pct"/>
                  <w:tcBorders>
                    <w:top w:val="single" w:sz="4" w:space="0" w:color="auto"/>
                    <w:left w:val="single" w:sz="4" w:space="0" w:color="auto"/>
                    <w:bottom w:val="single" w:sz="4" w:space="0" w:color="auto"/>
                    <w:right w:val="single" w:sz="4" w:space="0" w:color="auto"/>
                  </w:tcBorders>
                  <w:hideMark/>
                </w:tcPr>
                <w:p w14:paraId="038DB04C" w14:textId="32AB57D4" w:rsidR="00EB3570" w:rsidRPr="001B5E58" w:rsidRDefault="00EB3570" w:rsidP="00EB3570">
                  <w:pPr>
                    <w:pStyle w:val="TAC"/>
                    <w:textAlignment w:val="baseline"/>
                    <w:rPr>
                      <w:rFonts w:ascii="Times New Roman" w:hAnsi="Times New Roman"/>
                    </w:rPr>
                  </w:pPr>
                  <w:r w:rsidRPr="001B5E58">
                    <w:rPr>
                      <w:rFonts w:ascii="Times New Roman" w:hAnsi="Times New Roman"/>
                    </w:rPr>
                    <w:t>1</w:t>
                  </w:r>
                </w:p>
              </w:tc>
            </w:tr>
            <w:tr w:rsidR="00EB3570" w:rsidRPr="001B5E58" w14:paraId="46DD0894"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3CD3D85F"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lastRenderedPageBreak/>
                    <w:t>BS height</w:t>
                  </w:r>
                </w:p>
              </w:tc>
              <w:tc>
                <w:tcPr>
                  <w:tcW w:w="2644" w:type="pct"/>
                  <w:tcBorders>
                    <w:top w:val="single" w:sz="4" w:space="0" w:color="auto"/>
                    <w:left w:val="single" w:sz="4" w:space="0" w:color="auto"/>
                    <w:bottom w:val="single" w:sz="4" w:space="0" w:color="auto"/>
                    <w:right w:val="single" w:sz="4" w:space="0" w:color="auto"/>
                  </w:tcBorders>
                  <w:hideMark/>
                </w:tcPr>
                <w:p w14:paraId="2620795F"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25</w:t>
                  </w:r>
                </w:p>
              </w:tc>
            </w:tr>
            <w:tr w:rsidR="00EB3570" w:rsidRPr="001B5E58" w14:paraId="02832CDC"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289EF227"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UE antenna height in meter</w:t>
                  </w:r>
                </w:p>
              </w:tc>
              <w:tc>
                <w:tcPr>
                  <w:tcW w:w="2644" w:type="pct"/>
                  <w:tcBorders>
                    <w:top w:val="single" w:sz="4" w:space="0" w:color="auto"/>
                    <w:left w:val="single" w:sz="4" w:space="0" w:color="auto"/>
                    <w:bottom w:val="single" w:sz="4" w:space="0" w:color="auto"/>
                    <w:right w:val="single" w:sz="4" w:space="0" w:color="auto"/>
                  </w:tcBorders>
                  <w:hideMark/>
                </w:tcPr>
                <w:p w14:paraId="74BC9A95"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1.5</w:t>
                  </w:r>
                </w:p>
              </w:tc>
            </w:tr>
            <w:tr w:rsidR="00EB3570" w:rsidRPr="001B5E58" w14:paraId="72AAFF49"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7D5CA898"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UE TX power in dBm</w:t>
                  </w:r>
                </w:p>
              </w:tc>
              <w:tc>
                <w:tcPr>
                  <w:tcW w:w="2644" w:type="pct"/>
                  <w:tcBorders>
                    <w:top w:val="single" w:sz="4" w:space="0" w:color="auto"/>
                    <w:left w:val="single" w:sz="4" w:space="0" w:color="auto"/>
                    <w:bottom w:val="single" w:sz="4" w:space="0" w:color="auto"/>
                    <w:right w:val="single" w:sz="4" w:space="0" w:color="auto"/>
                  </w:tcBorders>
                  <w:hideMark/>
                </w:tcPr>
                <w:p w14:paraId="66BCC3A8"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-40 to 23</w:t>
                  </w:r>
                </w:p>
              </w:tc>
            </w:tr>
            <w:tr w:rsidR="00EB3570" w:rsidRPr="001B5E58" w14:paraId="19C9A7EA"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1CAF6155"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Cell selection margin in dB</w:t>
                  </w:r>
                </w:p>
              </w:tc>
              <w:tc>
                <w:tcPr>
                  <w:tcW w:w="2644" w:type="pct"/>
                  <w:tcBorders>
                    <w:top w:val="single" w:sz="4" w:space="0" w:color="auto"/>
                    <w:left w:val="single" w:sz="4" w:space="0" w:color="auto"/>
                    <w:bottom w:val="single" w:sz="4" w:space="0" w:color="auto"/>
                    <w:right w:val="single" w:sz="4" w:space="0" w:color="auto"/>
                  </w:tcBorders>
                  <w:hideMark/>
                </w:tcPr>
                <w:p w14:paraId="0F35B0BB" w14:textId="77777777" w:rsidR="00EB3570" w:rsidRPr="001B5E58" w:rsidRDefault="00EB3570" w:rsidP="00EB3570">
                  <w:pPr>
                    <w:pStyle w:val="TAC"/>
                    <w:textAlignment w:val="baseline"/>
                    <w:rPr>
                      <w:rFonts w:ascii="Times New Roman" w:hAnsi="Times New Roman"/>
                      <w:lang w:val="fr-FR"/>
                    </w:rPr>
                  </w:pPr>
                  <w:r w:rsidRPr="001B5E58">
                    <w:rPr>
                      <w:rFonts w:ascii="Times New Roman" w:hAnsi="Times New Roman"/>
                    </w:rPr>
                    <w:t>3</w:t>
                  </w:r>
                </w:p>
              </w:tc>
            </w:tr>
            <w:tr w:rsidR="00EB3570" w:rsidRPr="001B5E58" w14:paraId="2F0C4E99" w14:textId="77777777" w:rsidTr="00EB3570">
              <w:trPr>
                <w:trHeight w:val="90"/>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683B7567" w14:textId="77777777" w:rsidR="00EB3570" w:rsidRPr="001B5E58" w:rsidRDefault="00EB3570" w:rsidP="00EB3570">
                  <w:pPr>
                    <w:pStyle w:val="TAL"/>
                    <w:textAlignment w:val="baseline"/>
                    <w:rPr>
                      <w:rFonts w:ascii="Times New Roman" w:hAnsi="Times New Roman"/>
                      <w:lang w:val="x-none"/>
                    </w:rPr>
                  </w:pPr>
                  <w:r w:rsidRPr="001B5E58">
                    <w:rPr>
                      <w:rFonts w:ascii="Times New Roman" w:eastAsiaTheme="minorEastAsia" w:hAnsi="Times New Roman"/>
                    </w:rPr>
                    <w:t>BS-MS min distance in meters</w:t>
                  </w:r>
                </w:p>
              </w:tc>
              <w:tc>
                <w:tcPr>
                  <w:tcW w:w="2644" w:type="pct"/>
                  <w:tcBorders>
                    <w:top w:val="single" w:sz="4" w:space="0" w:color="auto"/>
                    <w:left w:val="single" w:sz="4" w:space="0" w:color="auto"/>
                    <w:bottom w:val="single" w:sz="4" w:space="0" w:color="auto"/>
                    <w:right w:val="single" w:sz="4" w:space="0" w:color="auto"/>
                  </w:tcBorders>
                  <w:hideMark/>
                </w:tcPr>
                <w:p w14:paraId="4C13CF80"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35</w:t>
                  </w:r>
                </w:p>
              </w:tc>
            </w:tr>
            <w:tr w:rsidR="00EB3570" w:rsidRPr="001B5E58" w14:paraId="22D0F78B"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74C9CDFB"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BS-UE path-loss model</w:t>
                  </w:r>
                </w:p>
              </w:tc>
              <w:tc>
                <w:tcPr>
                  <w:tcW w:w="2644" w:type="pct"/>
                  <w:tcBorders>
                    <w:top w:val="single" w:sz="4" w:space="0" w:color="auto"/>
                    <w:left w:val="single" w:sz="4" w:space="0" w:color="auto"/>
                    <w:bottom w:val="single" w:sz="4" w:space="0" w:color="auto"/>
                    <w:right w:val="single" w:sz="4" w:space="0" w:color="auto"/>
                  </w:tcBorders>
                  <w:hideMark/>
                </w:tcPr>
                <w:p w14:paraId="7CF01E8D"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TR 38.901</w:t>
                  </w:r>
                </w:p>
              </w:tc>
            </w:tr>
            <w:tr w:rsidR="00EB3570" w:rsidRPr="001B5E58" w14:paraId="38D719F2"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55947F0D" w14:textId="77777777" w:rsidR="00EB3570" w:rsidRPr="001B5E58" w:rsidRDefault="00EB3570" w:rsidP="00EB3570">
                  <w:pPr>
                    <w:pStyle w:val="TAL"/>
                    <w:textAlignment w:val="baseline"/>
                    <w:rPr>
                      <w:rFonts w:ascii="Times New Roman" w:eastAsiaTheme="minorHAnsi" w:hAnsi="Times New Roman"/>
                      <w:lang w:eastAsia="x-none"/>
                    </w:rPr>
                  </w:pPr>
                  <w:r w:rsidRPr="001B5E58">
                    <w:rPr>
                      <w:rFonts w:ascii="Times New Roman" w:eastAsiaTheme="minorEastAsia" w:hAnsi="Times New Roman"/>
                    </w:rPr>
                    <w:t>UE distribution</w:t>
                  </w:r>
                </w:p>
              </w:tc>
              <w:tc>
                <w:tcPr>
                  <w:tcW w:w="2644" w:type="pct"/>
                  <w:tcBorders>
                    <w:top w:val="single" w:sz="4" w:space="0" w:color="auto"/>
                    <w:left w:val="single" w:sz="4" w:space="0" w:color="auto"/>
                    <w:bottom w:val="single" w:sz="4" w:space="0" w:color="auto"/>
                    <w:right w:val="single" w:sz="4" w:space="0" w:color="auto"/>
                  </w:tcBorders>
                  <w:hideMark/>
                </w:tcPr>
                <w:p w14:paraId="3CDB018C" w14:textId="77777777" w:rsidR="00EB3570" w:rsidRPr="001B5E58" w:rsidRDefault="00EB3570" w:rsidP="00EB3570">
                  <w:pPr>
                    <w:pStyle w:val="TAC"/>
                    <w:textAlignment w:val="baseline"/>
                    <w:rPr>
                      <w:rFonts w:ascii="Times New Roman" w:hAnsi="Times New Roman"/>
                    </w:rPr>
                  </w:pPr>
                  <w:r w:rsidRPr="001B5E58">
                    <w:rPr>
                      <w:rFonts w:ascii="Times New Roman" w:hAnsi="Times New Roman"/>
                    </w:rPr>
                    <w:t>Uniform</w:t>
                  </w:r>
                </w:p>
              </w:tc>
            </w:tr>
            <w:tr w:rsidR="00EB3570" w:rsidRPr="001B5E58" w14:paraId="563EBBD1" w14:textId="77777777" w:rsidTr="00EB3570">
              <w:trPr>
                <w:jc w:val="center"/>
              </w:trPr>
              <w:tc>
                <w:tcPr>
                  <w:tcW w:w="2356" w:type="pct"/>
                  <w:tcBorders>
                    <w:top w:val="single" w:sz="4" w:space="0" w:color="auto"/>
                    <w:left w:val="single" w:sz="4" w:space="0" w:color="auto"/>
                    <w:bottom w:val="single" w:sz="4" w:space="0" w:color="auto"/>
                    <w:right w:val="single" w:sz="4" w:space="0" w:color="auto"/>
                  </w:tcBorders>
                  <w:vAlign w:val="center"/>
                  <w:hideMark/>
                </w:tcPr>
                <w:p w14:paraId="2F0B3AB2" w14:textId="77777777" w:rsidR="00EB3570" w:rsidRPr="001B5E58" w:rsidRDefault="00EB3570" w:rsidP="00EB3570">
                  <w:pPr>
                    <w:pStyle w:val="TAL"/>
                    <w:textAlignment w:val="baseline"/>
                    <w:rPr>
                      <w:rFonts w:ascii="Times New Roman" w:hAnsi="Times New Roman"/>
                    </w:rPr>
                  </w:pPr>
                  <w:r w:rsidRPr="001B5E58">
                    <w:rPr>
                      <w:rFonts w:ascii="Times New Roman" w:eastAsiaTheme="minorEastAsia" w:hAnsi="Times New Roman"/>
                    </w:rPr>
                    <w:t>Evaluation metrics</w:t>
                  </w:r>
                </w:p>
              </w:tc>
              <w:tc>
                <w:tcPr>
                  <w:tcW w:w="2644" w:type="pct"/>
                  <w:tcBorders>
                    <w:top w:val="single" w:sz="4" w:space="0" w:color="auto"/>
                    <w:left w:val="single" w:sz="4" w:space="0" w:color="auto"/>
                    <w:bottom w:val="single" w:sz="4" w:space="0" w:color="auto"/>
                    <w:right w:val="single" w:sz="4" w:space="0" w:color="auto"/>
                  </w:tcBorders>
                  <w:hideMark/>
                </w:tcPr>
                <w:p w14:paraId="5CD79A13" w14:textId="7B77F680" w:rsidR="00EB3570" w:rsidRPr="001B5E58" w:rsidRDefault="00EB3570" w:rsidP="00EB3570">
                  <w:pPr>
                    <w:pStyle w:val="TAC"/>
                    <w:textAlignment w:val="baseline"/>
                    <w:rPr>
                      <w:rFonts w:ascii="Times New Roman" w:hAnsi="Times New Roman"/>
                    </w:rPr>
                  </w:pPr>
                  <w:r w:rsidRPr="001B5E58">
                    <w:rPr>
                      <w:rFonts w:ascii="Times New Roman" w:hAnsi="Times New Roman"/>
                    </w:rPr>
                    <w:t>See Section 6a.2.8 [3]</w:t>
                  </w:r>
                </w:p>
              </w:tc>
            </w:tr>
          </w:tbl>
          <w:p w14:paraId="7CBD9C7D" w14:textId="46116FA5" w:rsidR="00EB3570" w:rsidRPr="001B5E58" w:rsidRDefault="00EB3570" w:rsidP="00EB3570">
            <w:pPr>
              <w:jc w:val="center"/>
              <w:rPr>
                <w:rFonts w:eastAsia="SimSun"/>
                <w:b/>
                <w:bCs/>
                <w:color w:val="000000"/>
              </w:rPr>
            </w:pPr>
            <w:r w:rsidRPr="001B5E58">
              <w:rPr>
                <w:rFonts w:eastAsia="SimSun"/>
                <w:color w:val="000000"/>
              </w:rPr>
              <w:br/>
            </w:r>
            <w:r w:rsidRPr="001B5E58">
              <w:rPr>
                <w:b/>
              </w:rPr>
              <w:t>Simulation assumption of NTN (satellite and VSAT)</w:t>
            </w:r>
          </w:p>
          <w:tbl>
            <w:tblPr>
              <w:tblW w:w="6300" w:type="dxa"/>
              <w:jc w:val="center"/>
              <w:tblCellMar>
                <w:left w:w="28" w:type="dxa"/>
                <w:right w:w="28" w:type="dxa"/>
              </w:tblCellMar>
              <w:tblLook w:val="04A0" w:firstRow="1" w:lastRow="0" w:firstColumn="1" w:lastColumn="0" w:noHBand="0" w:noVBand="1"/>
            </w:tblPr>
            <w:tblGrid>
              <w:gridCol w:w="3900"/>
              <w:gridCol w:w="2400"/>
            </w:tblGrid>
            <w:tr w:rsidR="00EB3570" w:rsidRPr="00EB3570" w14:paraId="0B6A7F39" w14:textId="77777777" w:rsidTr="00EB3570">
              <w:trPr>
                <w:trHeight w:val="470"/>
                <w:jc w:val="center"/>
              </w:trPr>
              <w:tc>
                <w:tcPr>
                  <w:tcW w:w="39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1294F7D" w14:textId="77777777" w:rsidR="00EB3570" w:rsidRPr="00EB3570" w:rsidRDefault="00EB3570" w:rsidP="00EB3570">
                  <w:pPr>
                    <w:spacing w:after="0"/>
                    <w:jc w:val="center"/>
                    <w:rPr>
                      <w:rFonts w:eastAsia="新細明體"/>
                      <w:b/>
                      <w:bCs/>
                      <w:sz w:val="18"/>
                      <w:szCs w:val="18"/>
                      <w:lang w:val="en-US" w:eastAsia="zh-TW"/>
                    </w:rPr>
                  </w:pPr>
                  <w:r w:rsidRPr="00EB3570">
                    <w:rPr>
                      <w:rFonts w:eastAsia="新細明體"/>
                      <w:b/>
                      <w:bCs/>
                      <w:sz w:val="18"/>
                      <w:szCs w:val="18"/>
                      <w:lang w:val="en-US" w:eastAsia="zh-TW"/>
                    </w:rPr>
                    <w:t>Parameters</w:t>
                  </w:r>
                </w:p>
              </w:tc>
              <w:tc>
                <w:tcPr>
                  <w:tcW w:w="2400" w:type="dxa"/>
                  <w:tcBorders>
                    <w:top w:val="single" w:sz="8" w:space="0" w:color="auto"/>
                    <w:left w:val="nil"/>
                    <w:bottom w:val="single" w:sz="8" w:space="0" w:color="auto"/>
                    <w:right w:val="single" w:sz="8" w:space="0" w:color="auto"/>
                  </w:tcBorders>
                  <w:shd w:val="clear" w:color="auto" w:fill="auto"/>
                  <w:vAlign w:val="center"/>
                  <w:hideMark/>
                </w:tcPr>
                <w:p w14:paraId="78DB2D6C" w14:textId="77777777" w:rsidR="00EB3570" w:rsidRPr="00EB3570" w:rsidRDefault="00EB3570" w:rsidP="00EB3570">
                  <w:pPr>
                    <w:spacing w:after="0"/>
                    <w:jc w:val="center"/>
                    <w:rPr>
                      <w:rFonts w:eastAsia="新細明體"/>
                      <w:b/>
                      <w:bCs/>
                      <w:sz w:val="18"/>
                      <w:szCs w:val="18"/>
                      <w:lang w:val="en-US" w:eastAsia="zh-TW"/>
                    </w:rPr>
                  </w:pPr>
                  <w:r w:rsidRPr="00EB3570">
                    <w:rPr>
                      <w:rFonts w:eastAsia="新細明體"/>
                      <w:b/>
                      <w:bCs/>
                      <w:sz w:val="18"/>
                      <w:szCs w:val="18"/>
                      <w:lang w:val="en-US" w:eastAsia="zh-TW"/>
                    </w:rPr>
                    <w:t>NTN satellite</w:t>
                  </w:r>
                </w:p>
              </w:tc>
            </w:tr>
            <w:tr w:rsidR="00EB3570" w:rsidRPr="00EB3570" w14:paraId="687EDCD8" w14:textId="77777777" w:rsidTr="00EB3570">
              <w:trPr>
                <w:trHeight w:val="70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0F9F7245" w14:textId="246D4D61"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Carrier frequency</w:t>
                  </w:r>
                  <w:r w:rsidRPr="001B5E58">
                    <w:rPr>
                      <w:rFonts w:eastAsia="新細明體"/>
                      <w:sz w:val="18"/>
                      <w:szCs w:val="18"/>
                      <w:lang w:val="en-US" w:eastAsia="zh-TW"/>
                    </w:rPr>
                    <w:t xml:space="preserve"> in GHz</w:t>
                  </w:r>
                </w:p>
              </w:tc>
              <w:tc>
                <w:tcPr>
                  <w:tcW w:w="2400" w:type="dxa"/>
                  <w:tcBorders>
                    <w:top w:val="nil"/>
                    <w:left w:val="nil"/>
                    <w:bottom w:val="single" w:sz="8" w:space="0" w:color="auto"/>
                    <w:right w:val="single" w:sz="8" w:space="0" w:color="auto"/>
                  </w:tcBorders>
                  <w:shd w:val="clear" w:color="auto" w:fill="auto"/>
                  <w:vAlign w:val="center"/>
                  <w:hideMark/>
                </w:tcPr>
                <w:p w14:paraId="72EF7C42" w14:textId="60B4E865"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14</w:t>
                  </w:r>
                  <w:r w:rsidRPr="001B5E58">
                    <w:rPr>
                      <w:rFonts w:eastAsia="新細明體"/>
                      <w:sz w:val="18"/>
                      <w:szCs w:val="18"/>
                      <w:lang w:val="en-US" w:eastAsia="zh-TW"/>
                    </w:rPr>
                    <w:t xml:space="preserve"> </w:t>
                  </w:r>
                  <w:r w:rsidRPr="00EB3570">
                    <w:rPr>
                      <w:rFonts w:eastAsia="新細明體"/>
                      <w:sz w:val="18"/>
                      <w:szCs w:val="18"/>
                      <w:lang w:val="en-US" w:eastAsia="zh-TW"/>
                    </w:rPr>
                    <w:t>GHz</w:t>
                  </w:r>
                  <w:r w:rsidRPr="001B5E58">
                    <w:rPr>
                      <w:rFonts w:eastAsia="新細明體"/>
                      <w:sz w:val="18"/>
                      <w:szCs w:val="18"/>
                      <w:lang w:val="en-US" w:eastAsia="zh-TW"/>
                    </w:rPr>
                    <w:t xml:space="preserve"> </w:t>
                  </w:r>
                  <w:r w:rsidRPr="00EB3570">
                    <w:rPr>
                      <w:rFonts w:eastAsia="新細明體"/>
                      <w:sz w:val="18"/>
                      <w:szCs w:val="18"/>
                      <w:lang w:val="en-US" w:eastAsia="zh-TW"/>
                    </w:rPr>
                    <w:t>(UL) / 11GHz</w:t>
                  </w:r>
                  <w:r w:rsidRPr="001B5E58">
                    <w:rPr>
                      <w:rFonts w:eastAsia="新細明體"/>
                      <w:sz w:val="18"/>
                      <w:szCs w:val="18"/>
                      <w:lang w:val="en-US" w:eastAsia="zh-TW"/>
                    </w:rPr>
                    <w:t xml:space="preserve"> </w:t>
                  </w:r>
                  <w:r w:rsidRPr="00EB3570">
                    <w:rPr>
                      <w:rFonts w:eastAsia="新細明體"/>
                      <w:sz w:val="18"/>
                      <w:szCs w:val="18"/>
                      <w:lang w:val="en-US" w:eastAsia="zh-TW"/>
                    </w:rPr>
                    <w:t>(DL)</w:t>
                  </w:r>
                </w:p>
              </w:tc>
            </w:tr>
            <w:tr w:rsidR="00EB3570" w:rsidRPr="00EB3570" w14:paraId="45937213" w14:textId="77777777" w:rsidTr="00EB3570">
              <w:trPr>
                <w:trHeight w:val="47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65EB47D2"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 xml:space="preserve">The number of active UE (UL) </w:t>
                  </w:r>
                </w:p>
              </w:tc>
              <w:tc>
                <w:tcPr>
                  <w:tcW w:w="2400" w:type="dxa"/>
                  <w:tcBorders>
                    <w:top w:val="nil"/>
                    <w:left w:val="nil"/>
                    <w:bottom w:val="single" w:sz="8" w:space="0" w:color="auto"/>
                    <w:right w:val="single" w:sz="8" w:space="0" w:color="auto"/>
                  </w:tcBorders>
                  <w:shd w:val="clear" w:color="auto" w:fill="auto"/>
                  <w:vAlign w:val="center"/>
                  <w:hideMark/>
                </w:tcPr>
                <w:p w14:paraId="0E2F3F13"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10 UEs and 27RBs per UE for GEO and LEO</w:t>
                  </w:r>
                </w:p>
              </w:tc>
            </w:tr>
            <w:tr w:rsidR="00EB3570" w:rsidRPr="00EB3570" w14:paraId="30C077CC" w14:textId="77777777" w:rsidTr="00EB3570">
              <w:trPr>
                <w:trHeight w:val="26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448C2941"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 xml:space="preserve">The number of active UE (DL) </w:t>
                  </w:r>
                </w:p>
              </w:tc>
              <w:tc>
                <w:tcPr>
                  <w:tcW w:w="2400" w:type="dxa"/>
                  <w:tcBorders>
                    <w:top w:val="nil"/>
                    <w:left w:val="nil"/>
                    <w:bottom w:val="single" w:sz="8" w:space="0" w:color="auto"/>
                    <w:right w:val="single" w:sz="8" w:space="0" w:color="auto"/>
                  </w:tcBorders>
                  <w:shd w:val="clear" w:color="auto" w:fill="auto"/>
                  <w:vAlign w:val="center"/>
                  <w:hideMark/>
                </w:tcPr>
                <w:p w14:paraId="50178119"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1</w:t>
                  </w:r>
                </w:p>
              </w:tc>
            </w:tr>
            <w:tr w:rsidR="00EB3570" w:rsidRPr="00EB3570" w14:paraId="3A07BE48" w14:textId="77777777" w:rsidTr="00EB3570">
              <w:trPr>
                <w:trHeight w:val="26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62C08D2C"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Traffic model</w:t>
                  </w:r>
                </w:p>
              </w:tc>
              <w:tc>
                <w:tcPr>
                  <w:tcW w:w="2400" w:type="dxa"/>
                  <w:tcBorders>
                    <w:top w:val="nil"/>
                    <w:left w:val="nil"/>
                    <w:bottom w:val="single" w:sz="8" w:space="0" w:color="auto"/>
                    <w:right w:val="single" w:sz="8" w:space="0" w:color="auto"/>
                  </w:tcBorders>
                  <w:shd w:val="clear" w:color="auto" w:fill="auto"/>
                  <w:vAlign w:val="center"/>
                  <w:hideMark/>
                </w:tcPr>
                <w:p w14:paraId="0FF4B671"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Full buffer</w:t>
                  </w:r>
                </w:p>
              </w:tc>
            </w:tr>
            <w:tr w:rsidR="00EB3570" w:rsidRPr="00EB3570" w14:paraId="27111028" w14:textId="77777777" w:rsidTr="00EB3570">
              <w:trPr>
                <w:trHeight w:val="26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561B9098"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DL power control</w:t>
                  </w:r>
                </w:p>
              </w:tc>
              <w:tc>
                <w:tcPr>
                  <w:tcW w:w="2400" w:type="dxa"/>
                  <w:tcBorders>
                    <w:top w:val="nil"/>
                    <w:left w:val="nil"/>
                    <w:bottom w:val="single" w:sz="8" w:space="0" w:color="auto"/>
                    <w:right w:val="single" w:sz="8" w:space="0" w:color="auto"/>
                  </w:tcBorders>
                  <w:shd w:val="clear" w:color="auto" w:fill="auto"/>
                  <w:vAlign w:val="center"/>
                  <w:hideMark/>
                </w:tcPr>
                <w:p w14:paraId="7A86F926"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NO</w:t>
                  </w:r>
                </w:p>
              </w:tc>
            </w:tr>
            <w:tr w:rsidR="00EB3570" w:rsidRPr="00EB3570" w14:paraId="2D43D494" w14:textId="77777777" w:rsidTr="00EB3570">
              <w:trPr>
                <w:trHeight w:val="26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54A590FE"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UL power control</w:t>
                  </w:r>
                </w:p>
              </w:tc>
              <w:tc>
                <w:tcPr>
                  <w:tcW w:w="2400" w:type="dxa"/>
                  <w:tcBorders>
                    <w:top w:val="nil"/>
                    <w:left w:val="nil"/>
                    <w:bottom w:val="single" w:sz="8" w:space="0" w:color="auto"/>
                    <w:right w:val="single" w:sz="8" w:space="0" w:color="auto"/>
                  </w:tcBorders>
                  <w:shd w:val="clear" w:color="auto" w:fill="auto"/>
                  <w:vAlign w:val="center"/>
                  <w:hideMark/>
                </w:tcPr>
                <w:p w14:paraId="6EB83E88"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See Session 6a.2.6.2</w:t>
                  </w:r>
                </w:p>
              </w:tc>
            </w:tr>
            <w:tr w:rsidR="00EB3570" w:rsidRPr="00EB3570" w14:paraId="23957809" w14:textId="77777777" w:rsidTr="00EB3570">
              <w:trPr>
                <w:trHeight w:val="260"/>
                <w:jc w:val="center"/>
              </w:trPr>
              <w:tc>
                <w:tcPr>
                  <w:tcW w:w="3900" w:type="dxa"/>
                  <w:tcBorders>
                    <w:top w:val="nil"/>
                    <w:left w:val="single" w:sz="8" w:space="0" w:color="auto"/>
                    <w:bottom w:val="single" w:sz="8" w:space="0" w:color="auto"/>
                    <w:right w:val="single" w:sz="8" w:space="0" w:color="auto"/>
                  </w:tcBorders>
                  <w:shd w:val="clear" w:color="auto" w:fill="auto"/>
                  <w:vAlign w:val="center"/>
                  <w:hideMark/>
                </w:tcPr>
                <w:p w14:paraId="1E3EFE45" w14:textId="77777777" w:rsidR="00EB3570" w:rsidRPr="00EB3570" w:rsidRDefault="00EB3570" w:rsidP="00EB3570">
                  <w:pPr>
                    <w:spacing w:after="0"/>
                    <w:rPr>
                      <w:rFonts w:eastAsia="新細明體"/>
                      <w:sz w:val="18"/>
                      <w:szCs w:val="18"/>
                      <w:lang w:val="en-US" w:eastAsia="zh-TW"/>
                    </w:rPr>
                  </w:pPr>
                  <w:r w:rsidRPr="00EB3570">
                    <w:rPr>
                      <w:rFonts w:eastAsia="新細明體"/>
                      <w:sz w:val="18"/>
                      <w:szCs w:val="18"/>
                      <w:lang w:val="en-US" w:eastAsia="zh-TW"/>
                    </w:rPr>
                    <w:t>NTN satellite Noise Figure in dB</w:t>
                  </w:r>
                </w:p>
              </w:tc>
              <w:tc>
                <w:tcPr>
                  <w:tcW w:w="2400" w:type="dxa"/>
                  <w:tcBorders>
                    <w:top w:val="nil"/>
                    <w:left w:val="nil"/>
                    <w:bottom w:val="single" w:sz="8" w:space="0" w:color="auto"/>
                    <w:right w:val="single" w:sz="8" w:space="0" w:color="auto"/>
                  </w:tcBorders>
                  <w:shd w:val="clear" w:color="auto" w:fill="auto"/>
                  <w:vAlign w:val="center"/>
                  <w:hideMark/>
                </w:tcPr>
                <w:p w14:paraId="71AD61FF" w14:textId="77777777" w:rsidR="00EB3570" w:rsidRPr="00EB3570" w:rsidRDefault="00EB3570" w:rsidP="00EB3570">
                  <w:pPr>
                    <w:spacing w:after="0"/>
                    <w:jc w:val="center"/>
                    <w:rPr>
                      <w:rFonts w:eastAsia="新細明體"/>
                      <w:sz w:val="18"/>
                      <w:szCs w:val="18"/>
                      <w:lang w:val="en-US" w:eastAsia="zh-TW"/>
                    </w:rPr>
                  </w:pPr>
                  <w:r w:rsidRPr="00EB3570">
                    <w:rPr>
                      <w:rFonts w:eastAsia="新細明體"/>
                      <w:sz w:val="18"/>
                      <w:szCs w:val="18"/>
                      <w:lang w:val="en-US" w:eastAsia="zh-TW"/>
                    </w:rPr>
                    <w:t>See Table 6a.2.2.1-4</w:t>
                  </w:r>
                </w:p>
              </w:tc>
            </w:tr>
          </w:tbl>
          <w:p w14:paraId="6596469A" w14:textId="0E15FDFD" w:rsidR="00A87200" w:rsidRPr="001B5E58" w:rsidRDefault="00A87200" w:rsidP="00A87200">
            <w:pPr>
              <w:rPr>
                <w:rFonts w:eastAsia="SimSun"/>
                <w:color w:val="000000"/>
              </w:rPr>
            </w:pPr>
          </w:p>
        </w:tc>
      </w:tr>
    </w:tbl>
    <w:p w14:paraId="5D4A03B5" w14:textId="0B3CA300" w:rsidR="00A87200" w:rsidRPr="001B5E58" w:rsidRDefault="00A87200" w:rsidP="008D143C">
      <w:pPr>
        <w:rPr>
          <w:rFonts w:eastAsia="新細明體"/>
          <w:lang w:val="en-US" w:eastAsia="zh-TW"/>
        </w:rPr>
      </w:pPr>
    </w:p>
    <w:p w14:paraId="2F883CDF" w14:textId="5963DBA1" w:rsidR="00A87200" w:rsidRPr="001B5E58" w:rsidRDefault="0071758E" w:rsidP="008D143C">
      <w:pPr>
        <w:rPr>
          <w:rFonts w:eastAsia="新細明體"/>
          <w:lang w:eastAsia="zh-TW"/>
        </w:rPr>
      </w:pPr>
      <w:r w:rsidRPr="001B5E58">
        <w:rPr>
          <w:rFonts w:eastAsia="新細明體"/>
          <w:lang w:val="en-US" w:eastAsia="zh-TW"/>
        </w:rPr>
        <w:t xml:space="preserve">In this </w:t>
      </w:r>
      <w:r w:rsidR="00C10FA1" w:rsidRPr="001B5E58">
        <w:rPr>
          <w:rFonts w:eastAsia="新細明體"/>
          <w:lang w:val="en-US" w:eastAsia="zh-TW"/>
        </w:rPr>
        <w:t>deployment</w:t>
      </w:r>
      <w:r w:rsidRPr="001B5E58">
        <w:rPr>
          <w:rFonts w:eastAsia="新細明體"/>
          <w:lang w:val="en-US" w:eastAsia="zh-TW"/>
        </w:rPr>
        <w:t>, w</w:t>
      </w:r>
      <w:r w:rsidR="00A87200" w:rsidRPr="001B5E58">
        <w:rPr>
          <w:rFonts w:eastAsia="新細明體"/>
          <w:lang w:val="en-US" w:eastAsia="zh-TW"/>
        </w:rPr>
        <w:t>e assume</w:t>
      </w:r>
      <w:r w:rsidR="00C10FA1" w:rsidRPr="001B5E58">
        <w:rPr>
          <w:rFonts w:eastAsia="新細明體"/>
          <w:lang w:val="en-US" w:eastAsia="zh-TW"/>
        </w:rPr>
        <w:t>d</w:t>
      </w:r>
      <w:r w:rsidR="00A87200" w:rsidRPr="001B5E58">
        <w:rPr>
          <w:rFonts w:eastAsia="新細明體"/>
          <w:lang w:val="en-US" w:eastAsia="zh-TW"/>
        </w:rPr>
        <w:t xml:space="preserve"> there’re 3 TN UEs in each TN sector and total </w:t>
      </w:r>
      <w:r w:rsidR="00EB3570" w:rsidRPr="001B5E58">
        <w:rPr>
          <w:rFonts w:eastAsia="新細明體"/>
          <w:lang w:val="en-US" w:eastAsia="zh-TW"/>
        </w:rPr>
        <w:t>10</w:t>
      </w:r>
      <w:r w:rsidR="00A87200" w:rsidRPr="001B5E58">
        <w:rPr>
          <w:rFonts w:eastAsia="新細明體"/>
          <w:lang w:val="en-US" w:eastAsia="zh-TW"/>
        </w:rPr>
        <w:t xml:space="preserve"> NTN UEs</w:t>
      </w:r>
      <w:r w:rsidRPr="001B5E58">
        <w:rPr>
          <w:rFonts w:eastAsia="新細明體"/>
          <w:lang w:val="en-US" w:eastAsia="zh-TW"/>
        </w:rPr>
        <w:t xml:space="preserve"> </w:t>
      </w:r>
      <w:r w:rsidR="00A87200" w:rsidRPr="001B5E58">
        <w:rPr>
          <w:rFonts w:eastAsia="新細明體"/>
          <w:lang w:val="en-US" w:eastAsia="zh-TW"/>
        </w:rPr>
        <w:t xml:space="preserve">in </w:t>
      </w:r>
      <w:r w:rsidR="00EB3570" w:rsidRPr="001B5E58">
        <w:rPr>
          <w:rFonts w:eastAsia="新細明體"/>
          <w:lang w:val="en-US" w:eastAsia="zh-TW"/>
        </w:rPr>
        <w:t>a TN cluster</w:t>
      </w:r>
      <w:r w:rsidR="00A87200" w:rsidRPr="001B5E58">
        <w:rPr>
          <w:rFonts w:eastAsia="新細明體"/>
          <w:lang w:val="en-US" w:eastAsia="zh-TW"/>
        </w:rPr>
        <w:t>.</w:t>
      </w:r>
      <w:r w:rsidR="00EB3570" w:rsidRPr="001B5E58">
        <w:rPr>
          <w:rFonts w:eastAsia="新細明體"/>
          <w:lang w:val="en-US" w:eastAsia="zh-TW"/>
        </w:rPr>
        <w:t xml:space="preserve"> </w:t>
      </w:r>
      <w:r w:rsidR="00C10FA1" w:rsidRPr="001B5E58">
        <w:rPr>
          <w:rFonts w:eastAsia="新細明體"/>
          <w:lang w:eastAsia="zh-TW"/>
        </w:rPr>
        <w:t xml:space="preserve">The ISD for Urban Macro is </w:t>
      </w:r>
      <w:r w:rsidR="00EB3570" w:rsidRPr="001B5E58">
        <w:rPr>
          <w:rFonts w:eastAsia="新細明體"/>
          <w:lang w:eastAsia="zh-TW"/>
        </w:rPr>
        <w:t>450</w:t>
      </w:r>
      <w:r w:rsidR="00C10FA1" w:rsidRPr="001B5E58">
        <w:rPr>
          <w:rFonts w:eastAsia="新細明體"/>
          <w:lang w:eastAsia="zh-TW"/>
        </w:rPr>
        <w:t xml:space="preserve"> meters.</w:t>
      </w:r>
      <w:r w:rsidR="000D3562" w:rsidRPr="001B5E58">
        <w:rPr>
          <w:rFonts w:eastAsia="新細明體"/>
          <w:lang w:eastAsia="zh-TW"/>
        </w:rPr>
        <w:t xml:space="preserve"> NTN UEs </w:t>
      </w:r>
      <w:r w:rsidR="00EB3570" w:rsidRPr="001B5E58">
        <w:rPr>
          <w:rFonts w:eastAsia="新細明體"/>
          <w:lang w:eastAsia="zh-TW"/>
        </w:rPr>
        <w:t xml:space="preserve">randomly </w:t>
      </w:r>
      <w:r w:rsidR="000D3562" w:rsidRPr="001B5E58">
        <w:rPr>
          <w:rFonts w:eastAsia="新細明體"/>
          <w:lang w:eastAsia="zh-TW"/>
        </w:rPr>
        <w:t xml:space="preserve">placed </w:t>
      </w:r>
      <w:r w:rsidR="00EB3570" w:rsidRPr="001B5E58">
        <w:rPr>
          <w:rFonts w:eastAsia="新細明體"/>
          <w:lang w:eastAsia="zh-TW"/>
        </w:rPr>
        <w:t>in</w:t>
      </w:r>
      <w:r w:rsidR="000D3562" w:rsidRPr="001B5E58">
        <w:rPr>
          <w:rFonts w:eastAsia="新細明體"/>
          <w:lang w:eastAsia="zh-TW"/>
        </w:rPr>
        <w:t xml:space="preserve"> the TN cluster as shown in Figure 1</w:t>
      </w:r>
      <w:r w:rsidR="00320C1E">
        <w:rPr>
          <w:rFonts w:eastAsia="新細明體"/>
          <w:lang w:eastAsia="zh-TW"/>
        </w:rPr>
        <w:t xml:space="preserve"> for an example</w:t>
      </w:r>
      <w:r w:rsidR="000D3562" w:rsidRPr="001B5E58">
        <w:rPr>
          <w:rFonts w:eastAsia="新細明體"/>
          <w:lang w:eastAsia="zh-TW"/>
        </w:rPr>
        <w:t>.</w:t>
      </w:r>
    </w:p>
    <w:p w14:paraId="69D687B2" w14:textId="78CA6C04" w:rsidR="006C64EB" w:rsidRPr="001B5E58" w:rsidRDefault="00EB3570" w:rsidP="006C64EB">
      <w:pPr>
        <w:keepNext/>
        <w:jc w:val="center"/>
      </w:pPr>
      <w:r w:rsidRPr="001B5E58">
        <w:rPr>
          <w:noProof/>
        </w:rPr>
        <w:drawing>
          <wp:inline distT="0" distB="0" distL="0" distR="0" wp14:anchorId="089EC720" wp14:editId="023BAABB">
            <wp:extent cx="4572000" cy="3592726"/>
            <wp:effectExtent l="0" t="0" r="0" b="825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82313" cy="3600830"/>
                    </a:xfrm>
                    <a:prstGeom prst="rect">
                      <a:avLst/>
                    </a:prstGeom>
                  </pic:spPr>
                </pic:pic>
              </a:graphicData>
            </a:graphic>
          </wp:inline>
        </w:drawing>
      </w:r>
    </w:p>
    <w:p w14:paraId="286E135E" w14:textId="7AE32CE7" w:rsidR="007E4A64" w:rsidRPr="001B5E58" w:rsidRDefault="006C64EB" w:rsidP="00A170B3">
      <w:pPr>
        <w:pStyle w:val="ae"/>
        <w:jc w:val="center"/>
      </w:pPr>
      <w:r w:rsidRPr="001B5E58">
        <w:t xml:space="preserve">Figure </w:t>
      </w:r>
      <w:r w:rsidRPr="001B5E58">
        <w:fldChar w:fldCharType="begin"/>
      </w:r>
      <w:r w:rsidRPr="001B5E58">
        <w:instrText xml:space="preserve"> SEQ Figure \* ARABIC </w:instrText>
      </w:r>
      <w:r w:rsidRPr="001B5E58">
        <w:fldChar w:fldCharType="separate"/>
      </w:r>
      <w:r w:rsidR="0068218C" w:rsidRPr="001B5E58">
        <w:rPr>
          <w:noProof/>
        </w:rPr>
        <w:t>1</w:t>
      </w:r>
      <w:r w:rsidRPr="001B5E58">
        <w:fldChar w:fldCharType="end"/>
      </w:r>
      <w:r w:rsidRPr="001B5E58">
        <w:t xml:space="preserve">: </w:t>
      </w:r>
      <w:r w:rsidR="00320C1E">
        <w:t>An example for u</w:t>
      </w:r>
      <w:r w:rsidR="007E4A64" w:rsidRPr="001B5E58">
        <w:t xml:space="preserve">rban </w:t>
      </w:r>
      <w:r w:rsidR="00320C1E">
        <w:t>m</w:t>
      </w:r>
      <w:r w:rsidR="007E4A64" w:rsidRPr="001B5E58">
        <w:t xml:space="preserve">acro </w:t>
      </w:r>
      <w:r w:rsidR="00460E07" w:rsidRPr="001B5E58">
        <w:rPr>
          <w:rFonts w:eastAsia="新細明體"/>
          <w:lang w:eastAsia="zh-TW"/>
        </w:rPr>
        <w:t>deployment</w:t>
      </w:r>
      <w:r w:rsidR="00A87200" w:rsidRPr="001B5E58">
        <w:t xml:space="preserve"> for </w:t>
      </w:r>
      <w:r w:rsidR="00E718A5" w:rsidRPr="001B5E58">
        <w:t>NTN UE</w:t>
      </w:r>
      <w:r w:rsidR="001B5E58">
        <w:t>s</w:t>
      </w:r>
      <w:r w:rsidR="00A87200" w:rsidRPr="001B5E58">
        <w:t xml:space="preserve"> and TN UE</w:t>
      </w:r>
      <w:r w:rsidR="001B5E58">
        <w:t>s</w:t>
      </w:r>
      <w:r w:rsidR="00A87200" w:rsidRPr="001B5E58">
        <w:t>.</w:t>
      </w:r>
    </w:p>
    <w:p w14:paraId="22681F67" w14:textId="77777777" w:rsidR="007E4A64" w:rsidRPr="001B5E58" w:rsidRDefault="007E4A64" w:rsidP="007E4A64"/>
    <w:p w14:paraId="4127F8A2" w14:textId="3B435635" w:rsidR="00D8482C" w:rsidRPr="001B5E58" w:rsidRDefault="00C55D9F" w:rsidP="00D41600">
      <w:pPr>
        <w:pStyle w:val="1"/>
        <w:rPr>
          <w:rFonts w:ascii="Times New Roman" w:hAnsi="Times New Roman"/>
          <w:lang w:val="en-US"/>
        </w:rPr>
      </w:pPr>
      <w:r w:rsidRPr="001B5E58">
        <w:rPr>
          <w:rFonts w:ascii="Times New Roman" w:hAnsi="Times New Roman"/>
          <w:lang w:val="en-US"/>
        </w:rPr>
        <w:t>Simulation results</w:t>
      </w:r>
    </w:p>
    <w:p w14:paraId="4A8E8DF4" w14:textId="0AA240B1" w:rsidR="001B7F9C" w:rsidRPr="001B5E58" w:rsidRDefault="00CD2071" w:rsidP="00CD2071">
      <w:pPr>
        <w:rPr>
          <w:rFonts w:eastAsia="新細明體"/>
          <w:lang w:val="en-US" w:eastAsia="zh-TW"/>
        </w:rPr>
      </w:pPr>
      <w:r w:rsidRPr="001B5E58">
        <w:rPr>
          <w:rFonts w:eastAsia="新細明體"/>
          <w:lang w:val="en-US" w:eastAsia="zh-TW"/>
        </w:rPr>
        <w:t xml:space="preserve">The key performance </w:t>
      </w:r>
      <w:r w:rsidR="006634E7" w:rsidRPr="001B5E58">
        <w:rPr>
          <w:rFonts w:eastAsia="新細明體"/>
          <w:lang w:val="en-US" w:eastAsia="zh-TW"/>
        </w:rPr>
        <w:t>metric</w:t>
      </w:r>
      <w:r w:rsidRPr="001B5E58">
        <w:rPr>
          <w:rFonts w:eastAsia="新細明體"/>
          <w:lang w:val="en-US" w:eastAsia="zh-TW"/>
        </w:rPr>
        <w:t xml:space="preserve"> as highlighted in </w:t>
      </w:r>
      <w:r w:rsidR="00650DB6">
        <w:rPr>
          <w:rFonts w:eastAsia="新細明體"/>
          <w:lang w:val="en-US" w:eastAsia="zh-TW"/>
        </w:rPr>
        <w:t xml:space="preserve">simulation assumption </w:t>
      </w:r>
      <w:r w:rsidR="00E85A46" w:rsidRPr="001B5E58">
        <w:rPr>
          <w:rFonts w:eastAsia="新細明體"/>
          <w:lang w:val="en-US" w:eastAsia="zh-TW"/>
        </w:rPr>
        <w:t>[</w:t>
      </w:r>
      <w:r w:rsidR="00650DB6">
        <w:rPr>
          <w:rFonts w:eastAsia="新細明體"/>
          <w:lang w:val="en-US" w:eastAsia="zh-TW"/>
        </w:rPr>
        <w:t>3</w:t>
      </w:r>
      <w:r w:rsidR="00E85A46" w:rsidRPr="001B5E58">
        <w:rPr>
          <w:rFonts w:eastAsia="新細明體"/>
          <w:lang w:val="en-US" w:eastAsia="zh-TW"/>
        </w:rPr>
        <w:t>]</w:t>
      </w:r>
      <w:r w:rsidR="00A87200" w:rsidRPr="001B5E58">
        <w:rPr>
          <w:rFonts w:eastAsia="新細明體"/>
          <w:lang w:val="en-US" w:eastAsia="zh-TW"/>
        </w:rPr>
        <w:t xml:space="preserve"> </w:t>
      </w:r>
      <w:r w:rsidRPr="001B5E58">
        <w:rPr>
          <w:rFonts w:eastAsia="新細明體"/>
          <w:lang w:val="en-US" w:eastAsia="zh-TW"/>
        </w:rPr>
        <w:t>is the throughput loss ratio, thus simulation results in this document will focus on this.</w:t>
      </w:r>
    </w:p>
    <w:p w14:paraId="1C761F53" w14:textId="1335A7BF" w:rsidR="00CD2071" w:rsidRPr="001B5E58" w:rsidRDefault="00CC7061" w:rsidP="00CD2071">
      <w:pPr>
        <w:pStyle w:val="2"/>
        <w:rPr>
          <w:rFonts w:ascii="Times New Roman" w:hAnsi="Times New Roman"/>
          <w:lang w:val="en-US"/>
        </w:rPr>
      </w:pPr>
      <w:r w:rsidRPr="001B5E58">
        <w:rPr>
          <w:rFonts w:ascii="Times New Roman" w:hAnsi="Times New Roman"/>
          <w:lang w:val="en-US"/>
        </w:rPr>
        <w:lastRenderedPageBreak/>
        <w:t>Throughput Loss Ratio vs ACIR</w:t>
      </w:r>
    </w:p>
    <w:p w14:paraId="1E023D04" w14:textId="41B1B426" w:rsidR="00E85A46" w:rsidRPr="001B5E58" w:rsidRDefault="004B1585" w:rsidP="00CC7061">
      <w:pPr>
        <w:rPr>
          <w:rFonts w:eastAsia="新細明體"/>
          <w:lang w:val="en-US" w:eastAsia="zh-TW"/>
        </w:rPr>
      </w:pPr>
      <w:r w:rsidRPr="001B5E58">
        <w:rPr>
          <w:rFonts w:eastAsia="新細明體"/>
          <w:lang w:val="en-US" w:eastAsia="zh-TW"/>
        </w:rPr>
        <w:t>The t</w:t>
      </w:r>
      <w:r w:rsidR="00CC7061" w:rsidRPr="001B5E58">
        <w:rPr>
          <w:rFonts w:eastAsia="新細明體"/>
          <w:lang w:val="en-US" w:eastAsia="zh-TW"/>
        </w:rPr>
        <w:t>hroughput loss ratio</w:t>
      </w:r>
      <w:r w:rsidRPr="001B5E58">
        <w:rPr>
          <w:rFonts w:eastAsia="新細明體"/>
          <w:lang w:val="en-US" w:eastAsia="zh-TW"/>
        </w:rPr>
        <w:t xml:space="preserve"> of each scenario is determined across different ACI</w:t>
      </w:r>
      <w:r w:rsidR="000D3562" w:rsidRPr="001B5E58">
        <w:rPr>
          <w:rFonts w:eastAsia="新細明體"/>
          <w:lang w:val="en-US" w:eastAsia="zh-TW"/>
        </w:rPr>
        <w:t>R</w:t>
      </w:r>
      <w:r w:rsidRPr="001B5E58">
        <w:rPr>
          <w:rFonts w:eastAsia="新細明體"/>
          <w:lang w:val="en-US" w:eastAsia="zh-TW"/>
        </w:rPr>
        <w:t xml:space="preserve"> values</w:t>
      </w:r>
      <w:r w:rsidR="000D3562" w:rsidRPr="001B5E58">
        <w:rPr>
          <w:rFonts w:eastAsia="新細明體"/>
          <w:lang w:val="en-US" w:eastAsia="zh-TW"/>
        </w:rPr>
        <w:t xml:space="preserve"> </w:t>
      </w:r>
      <w:r w:rsidR="00CC7061" w:rsidRPr="001B5E58">
        <w:rPr>
          <w:rFonts w:eastAsia="新細明體"/>
          <w:lang w:val="en-US" w:eastAsia="zh-TW"/>
        </w:rPr>
        <w:t xml:space="preserve">to determine the minimum required ACIR of the victim system to prevent impact from </w:t>
      </w:r>
      <w:r w:rsidR="00695666" w:rsidRPr="001B5E58">
        <w:rPr>
          <w:rFonts w:eastAsia="新細明體"/>
          <w:lang w:val="en-US" w:eastAsia="zh-TW"/>
        </w:rPr>
        <w:t>interference.</w:t>
      </w:r>
    </w:p>
    <w:p w14:paraId="6ADF4269" w14:textId="77777777" w:rsidR="00EB3570" w:rsidRPr="001B5E58" w:rsidRDefault="00EB3570" w:rsidP="00CC7061">
      <w:pPr>
        <w:rPr>
          <w:rFonts w:eastAsia="新細明體"/>
          <w:lang w:val="en-US" w:eastAsia="zh-TW"/>
        </w:rPr>
      </w:pPr>
    </w:p>
    <w:p w14:paraId="70FA2356" w14:textId="7A643F36" w:rsidR="00EB3570" w:rsidRPr="001B5E58" w:rsidRDefault="00EB3570" w:rsidP="00EB3570">
      <w:pPr>
        <w:pStyle w:val="ae"/>
        <w:keepNext/>
        <w:jc w:val="center"/>
        <w:rPr>
          <w:rFonts w:eastAsia="SimSun"/>
        </w:rPr>
      </w:pPr>
      <w:bookmarkStart w:id="10" w:name="_Ref198718111"/>
      <w:r w:rsidRPr="001B5E58">
        <w:t xml:space="preserve">Table </w:t>
      </w:r>
      <w:bookmarkEnd w:id="10"/>
      <w:r w:rsidRPr="001B5E58">
        <w:t>2 Simulation result</w:t>
      </w:r>
      <w:r w:rsidR="00F02F31">
        <w:t>s</w:t>
      </w:r>
      <w:r w:rsidRPr="001B5E58">
        <w:t xml:space="preserve"> of Ku Band Co-existence for 5%-tile Tput loss</w:t>
      </w:r>
    </w:p>
    <w:tbl>
      <w:tblPr>
        <w:tblStyle w:val="afd"/>
        <w:tblW w:w="10060" w:type="dxa"/>
        <w:jc w:val="center"/>
        <w:tblLayout w:type="fixed"/>
        <w:tblLook w:val="04A0" w:firstRow="1" w:lastRow="0" w:firstColumn="1" w:lastColumn="0" w:noHBand="0" w:noVBand="1"/>
      </w:tblPr>
      <w:tblGrid>
        <w:gridCol w:w="3157"/>
        <w:gridCol w:w="710"/>
        <w:gridCol w:w="2133"/>
        <w:gridCol w:w="4060"/>
      </w:tblGrid>
      <w:tr w:rsidR="00EB3570" w:rsidRPr="001B5E58" w14:paraId="148A57C5" w14:textId="77777777" w:rsidTr="00EB3570">
        <w:trPr>
          <w:jc w:val="center"/>
        </w:trPr>
        <w:tc>
          <w:tcPr>
            <w:tcW w:w="3157" w:type="dxa"/>
            <w:tcBorders>
              <w:top w:val="single" w:sz="4" w:space="0" w:color="auto"/>
              <w:left w:val="single" w:sz="4" w:space="0" w:color="auto"/>
              <w:bottom w:val="single" w:sz="4" w:space="0" w:color="auto"/>
              <w:right w:val="single" w:sz="4" w:space="0" w:color="auto"/>
            </w:tcBorders>
            <w:shd w:val="clear" w:color="auto" w:fill="9BBB59" w:themeFill="accent3"/>
          </w:tcPr>
          <w:p w14:paraId="21B81FFE" w14:textId="3670EF3B" w:rsidR="00EB3570" w:rsidRPr="001B5E58" w:rsidRDefault="00EB3570">
            <w:pPr>
              <w:textAlignment w:val="baseline"/>
              <w:rPr>
                <w:rFonts w:eastAsia="新細明體"/>
                <w:b/>
                <w:bCs/>
                <w:sz w:val="24"/>
                <w:szCs w:val="24"/>
                <w:lang w:eastAsia="zh-TW"/>
              </w:rPr>
            </w:pPr>
            <w:r w:rsidRPr="001B5E58">
              <w:rPr>
                <w:rFonts w:eastAsia="新細明體"/>
                <w:b/>
                <w:bCs/>
                <w:sz w:val="24"/>
                <w:szCs w:val="24"/>
                <w:lang w:eastAsia="zh-TW"/>
              </w:rPr>
              <w:t>Scenarios</w:t>
            </w:r>
          </w:p>
        </w:tc>
        <w:tc>
          <w:tcPr>
            <w:tcW w:w="2843" w:type="dxa"/>
            <w:gridSpan w:val="2"/>
            <w:tcBorders>
              <w:top w:val="single" w:sz="4" w:space="0" w:color="auto"/>
              <w:left w:val="single" w:sz="4" w:space="0" w:color="auto"/>
              <w:bottom w:val="single" w:sz="4" w:space="0" w:color="auto"/>
              <w:right w:val="single" w:sz="4" w:space="0" w:color="auto"/>
            </w:tcBorders>
            <w:shd w:val="clear" w:color="auto" w:fill="9BBB59" w:themeFill="accent3"/>
          </w:tcPr>
          <w:p w14:paraId="131EB5F6" w14:textId="36E60E2E" w:rsidR="00EB3570" w:rsidRPr="001B5E58" w:rsidRDefault="00EB3570">
            <w:pPr>
              <w:textAlignment w:val="baseline"/>
              <w:rPr>
                <w:b/>
                <w:bCs/>
                <w:sz w:val="24"/>
                <w:szCs w:val="24"/>
              </w:rPr>
            </w:pPr>
            <w:r w:rsidRPr="001B5E58">
              <w:rPr>
                <w:b/>
                <w:bCs/>
                <w:sz w:val="24"/>
                <w:szCs w:val="24"/>
              </w:rPr>
              <w:t>Simulation setting</w:t>
            </w:r>
          </w:p>
        </w:tc>
        <w:tc>
          <w:tcPr>
            <w:tcW w:w="4060" w:type="dxa"/>
            <w:tcBorders>
              <w:top w:val="single" w:sz="4" w:space="0" w:color="auto"/>
              <w:left w:val="single" w:sz="4" w:space="0" w:color="auto"/>
              <w:bottom w:val="single" w:sz="4" w:space="0" w:color="auto"/>
              <w:right w:val="single" w:sz="4" w:space="0" w:color="auto"/>
            </w:tcBorders>
            <w:shd w:val="clear" w:color="auto" w:fill="9BBB59" w:themeFill="accent3"/>
          </w:tcPr>
          <w:p w14:paraId="29EE9B78" w14:textId="77777777" w:rsidR="00EB3570" w:rsidRPr="001B5E58" w:rsidRDefault="00EB3570" w:rsidP="00EB3570">
            <w:pPr>
              <w:jc w:val="center"/>
              <w:textAlignment w:val="baseline"/>
              <w:rPr>
                <w:rFonts w:eastAsia="新細明體"/>
                <w:b/>
                <w:bCs/>
                <w:color w:val="000000"/>
                <w:lang w:val="en-US" w:eastAsia="zh-TW"/>
              </w:rPr>
            </w:pPr>
            <w:r w:rsidRPr="001B5E58">
              <w:rPr>
                <w:rFonts w:eastAsia="新細明體"/>
                <w:b/>
                <w:bCs/>
                <w:color w:val="000000"/>
                <w:lang w:val="en-US" w:eastAsia="zh-TW"/>
              </w:rPr>
              <w:t xml:space="preserve">ACIR Requirement @ </w:t>
            </w:r>
            <w:r w:rsidRPr="00200F05">
              <w:rPr>
                <w:rFonts w:eastAsia="新細明體"/>
                <w:b/>
                <w:bCs/>
                <w:color w:val="FF0000"/>
                <w:lang w:val="en-US" w:eastAsia="zh-TW"/>
              </w:rPr>
              <w:t>5%-tile</w:t>
            </w:r>
            <w:r w:rsidRPr="001B5E58">
              <w:rPr>
                <w:rFonts w:eastAsia="新細明體"/>
                <w:b/>
                <w:bCs/>
                <w:color w:val="000000"/>
                <w:lang w:val="en-US" w:eastAsia="zh-TW"/>
              </w:rPr>
              <w:t xml:space="preserve"> Throughput Loss Ratio</w:t>
            </w:r>
          </w:p>
          <w:p w14:paraId="1C376780" w14:textId="41CF1CA4" w:rsidR="00EB3570" w:rsidRPr="001B5E58" w:rsidRDefault="00EB3570" w:rsidP="00EB3570">
            <w:pPr>
              <w:jc w:val="center"/>
              <w:textAlignment w:val="baseline"/>
              <w:rPr>
                <w:rFonts w:eastAsia="新細明體"/>
                <w:b/>
                <w:bCs/>
                <w:sz w:val="24"/>
                <w:szCs w:val="24"/>
                <w:lang w:eastAsia="zh-TW"/>
              </w:rPr>
            </w:pPr>
            <w:r w:rsidRPr="001B5E58">
              <w:rPr>
                <w:rFonts w:eastAsia="新細明體"/>
                <w:b/>
                <w:bCs/>
                <w:sz w:val="24"/>
                <w:szCs w:val="24"/>
                <w:lang w:val="en-US"/>
              </w:rPr>
              <w:t>（</w:t>
            </w:r>
            <w:r w:rsidRPr="001B5E58">
              <w:rPr>
                <w:b/>
                <w:bCs/>
                <w:sz w:val="24"/>
                <w:szCs w:val="24"/>
                <w:lang w:eastAsia="zh-CN"/>
              </w:rPr>
              <w:t>worst</w:t>
            </w:r>
            <w:r w:rsidRPr="001B5E58">
              <w:rPr>
                <w:b/>
                <w:bCs/>
                <w:sz w:val="24"/>
                <w:szCs w:val="24"/>
              </w:rPr>
              <w:t xml:space="preserve"> </w:t>
            </w:r>
            <w:r w:rsidRPr="001B5E58">
              <w:rPr>
                <w:b/>
                <w:bCs/>
                <w:sz w:val="24"/>
                <w:szCs w:val="24"/>
                <w:lang w:eastAsia="zh-CN"/>
              </w:rPr>
              <w:t>case</w:t>
            </w:r>
            <w:r w:rsidRPr="001B5E58">
              <w:rPr>
                <w:b/>
                <w:bCs/>
                <w:sz w:val="24"/>
                <w:szCs w:val="24"/>
              </w:rPr>
              <w:t xml:space="preserve"> </w:t>
            </w:r>
            <w:r w:rsidRPr="001B5E58">
              <w:rPr>
                <w:b/>
                <w:bCs/>
                <w:sz w:val="24"/>
                <w:szCs w:val="24"/>
                <w:lang w:eastAsia="zh-CN"/>
              </w:rPr>
              <w:t>between</w:t>
            </w:r>
            <w:r w:rsidRPr="001B5E58">
              <w:rPr>
                <w:b/>
                <w:bCs/>
                <w:sz w:val="24"/>
                <w:szCs w:val="24"/>
              </w:rPr>
              <w:t xml:space="preserve"> 35/90 </w:t>
            </w:r>
            <w:r w:rsidRPr="001B5E58">
              <w:rPr>
                <w:b/>
                <w:bCs/>
                <w:sz w:val="24"/>
                <w:szCs w:val="24"/>
                <w:lang w:eastAsia="zh-CN"/>
              </w:rPr>
              <w:t>degree</w:t>
            </w:r>
            <w:r w:rsidRPr="001B5E58">
              <w:rPr>
                <w:rFonts w:eastAsia="新細明體"/>
                <w:b/>
                <w:bCs/>
                <w:sz w:val="24"/>
                <w:szCs w:val="24"/>
                <w:lang w:val="en-US"/>
              </w:rPr>
              <w:t>）</w:t>
            </w:r>
          </w:p>
        </w:tc>
      </w:tr>
      <w:tr w:rsidR="00EB3570" w:rsidRPr="001B5E58" w14:paraId="27D3F8B5" w14:textId="77777777" w:rsidTr="00EB3570">
        <w:trPr>
          <w:jc w:val="center"/>
        </w:trPr>
        <w:tc>
          <w:tcPr>
            <w:tcW w:w="3157" w:type="dxa"/>
            <w:vMerge w:val="restart"/>
            <w:tcBorders>
              <w:top w:val="single" w:sz="4" w:space="0" w:color="auto"/>
              <w:left w:val="single" w:sz="4" w:space="0" w:color="auto"/>
              <w:bottom w:val="single" w:sz="4" w:space="0" w:color="auto"/>
              <w:right w:val="single" w:sz="4" w:space="0" w:color="auto"/>
            </w:tcBorders>
            <w:hideMark/>
          </w:tcPr>
          <w:p w14:paraId="699793C3" w14:textId="77777777" w:rsidR="00EB3570" w:rsidRPr="001B5E58" w:rsidRDefault="00EB3570">
            <w:pPr>
              <w:textAlignment w:val="baseline"/>
              <w:rPr>
                <w:b/>
                <w:bCs/>
                <w:sz w:val="24"/>
                <w:szCs w:val="24"/>
                <w:lang w:eastAsia="zh-CN"/>
              </w:rPr>
            </w:pPr>
            <w:r w:rsidRPr="001B5E58">
              <w:rPr>
                <w:b/>
                <w:bCs/>
                <w:sz w:val="24"/>
                <w:szCs w:val="24"/>
                <w:lang w:eastAsia="zh-CN"/>
              </w:rPr>
              <w:t>scenario 1</w:t>
            </w:r>
          </w:p>
          <w:p w14:paraId="770C866A" w14:textId="77777777" w:rsidR="00EB3570" w:rsidRPr="001B5E58" w:rsidRDefault="00EB3570">
            <w:pPr>
              <w:textAlignment w:val="baseline"/>
              <w:rPr>
                <w:b/>
                <w:bCs/>
                <w:sz w:val="24"/>
                <w:szCs w:val="24"/>
                <w:lang w:eastAsia="zh-CN"/>
              </w:rPr>
            </w:pPr>
            <w:r w:rsidRPr="001B5E58">
              <w:rPr>
                <w:b/>
                <w:bCs/>
                <w:sz w:val="24"/>
                <w:szCs w:val="24"/>
                <w:lang w:eastAsia="zh-CN"/>
              </w:rPr>
              <w:t>NTN UL aggressor</w:t>
            </w:r>
          </w:p>
          <w:p w14:paraId="368D83E6" w14:textId="77777777" w:rsidR="00EB3570" w:rsidRPr="001B5E58" w:rsidRDefault="00EB3570">
            <w:pPr>
              <w:textAlignment w:val="baseline"/>
              <w:rPr>
                <w:b/>
                <w:bCs/>
                <w:sz w:val="24"/>
                <w:szCs w:val="24"/>
                <w:lang w:eastAsia="zh-CN"/>
              </w:rPr>
            </w:pPr>
            <w:r w:rsidRPr="001B5E58">
              <w:rPr>
                <w:b/>
                <w:bCs/>
                <w:sz w:val="24"/>
                <w:szCs w:val="24"/>
                <w:lang w:eastAsia="zh-CN"/>
              </w:rPr>
              <w:t>TN UL victim</w:t>
            </w:r>
          </w:p>
          <w:p w14:paraId="6E09DDE7" w14:textId="77777777" w:rsidR="00EB3570" w:rsidRPr="001B5E58" w:rsidRDefault="00EB3570">
            <w:pPr>
              <w:textAlignment w:val="baseline"/>
              <w:rPr>
                <w:b/>
                <w:bCs/>
                <w:sz w:val="24"/>
                <w:szCs w:val="24"/>
              </w:rPr>
            </w:pPr>
            <w:r w:rsidRPr="001B5E58">
              <w:rPr>
                <w:b/>
                <w:bCs/>
                <w:sz w:val="24"/>
                <w:szCs w:val="24"/>
              </w:rPr>
              <w:t>VSAT ACLR to be defined</w:t>
            </w:r>
          </w:p>
        </w:tc>
        <w:tc>
          <w:tcPr>
            <w:tcW w:w="710" w:type="dxa"/>
            <w:vMerge w:val="restart"/>
            <w:tcBorders>
              <w:top w:val="single" w:sz="4" w:space="0" w:color="auto"/>
              <w:left w:val="single" w:sz="4" w:space="0" w:color="auto"/>
              <w:bottom w:val="single" w:sz="4" w:space="0" w:color="auto"/>
              <w:right w:val="single" w:sz="4" w:space="0" w:color="auto"/>
            </w:tcBorders>
            <w:hideMark/>
          </w:tcPr>
          <w:p w14:paraId="0B92CE79" w14:textId="77777777" w:rsidR="00EB3570" w:rsidRPr="001B5E58" w:rsidRDefault="00EB3570">
            <w:pPr>
              <w:textAlignment w:val="baseline"/>
              <w:rPr>
                <w:sz w:val="24"/>
                <w:szCs w:val="24"/>
              </w:rPr>
            </w:pPr>
            <w:r w:rsidRPr="001B5E58">
              <w:rPr>
                <w:sz w:val="24"/>
                <w:szCs w:val="24"/>
              </w:rPr>
              <w:t>GEO</w:t>
            </w:r>
          </w:p>
        </w:tc>
        <w:tc>
          <w:tcPr>
            <w:tcW w:w="2133" w:type="dxa"/>
            <w:tcBorders>
              <w:top w:val="single" w:sz="4" w:space="0" w:color="auto"/>
              <w:left w:val="single" w:sz="4" w:space="0" w:color="auto"/>
              <w:bottom w:val="single" w:sz="4" w:space="0" w:color="auto"/>
              <w:right w:val="single" w:sz="4" w:space="0" w:color="auto"/>
            </w:tcBorders>
            <w:hideMark/>
          </w:tcPr>
          <w:p w14:paraId="1A07ACA2" w14:textId="77777777" w:rsidR="00EB3570" w:rsidRPr="001B5E58" w:rsidRDefault="00EB3570">
            <w:pPr>
              <w:textAlignment w:val="baseline"/>
              <w:rPr>
                <w:sz w:val="24"/>
                <w:szCs w:val="24"/>
                <w:lang w:eastAsia="zh-TW"/>
              </w:rPr>
            </w:pPr>
            <w:r w:rsidRPr="001B5E58">
              <w:rPr>
                <w:sz w:val="24"/>
                <w:szCs w:val="24"/>
              </w:rPr>
              <w:t>Phase array</w:t>
            </w:r>
            <w:r w:rsidRPr="001B5E58">
              <w:rPr>
                <w:rFonts w:eastAsia="新細明體"/>
                <w:sz w:val="24"/>
                <w:szCs w:val="24"/>
                <w:lang w:eastAsia="zh-TW"/>
              </w:rPr>
              <w:t xml:space="preserve"> 45*45</w:t>
            </w:r>
          </w:p>
        </w:tc>
        <w:tc>
          <w:tcPr>
            <w:tcW w:w="4060" w:type="dxa"/>
            <w:tcBorders>
              <w:top w:val="single" w:sz="4" w:space="0" w:color="auto"/>
              <w:left w:val="single" w:sz="4" w:space="0" w:color="auto"/>
              <w:bottom w:val="single" w:sz="4" w:space="0" w:color="auto"/>
              <w:right w:val="single" w:sz="4" w:space="0" w:color="auto"/>
            </w:tcBorders>
            <w:hideMark/>
          </w:tcPr>
          <w:p w14:paraId="53315D45" w14:textId="77777777" w:rsidR="00EB3570" w:rsidRPr="001B5E58" w:rsidRDefault="00EB3570" w:rsidP="00EB3570">
            <w:pPr>
              <w:jc w:val="center"/>
              <w:textAlignment w:val="baseline"/>
              <w:rPr>
                <w:rFonts w:eastAsiaTheme="minorEastAsia"/>
                <w:sz w:val="24"/>
                <w:szCs w:val="24"/>
                <w:lang w:eastAsia="zh-CN"/>
              </w:rPr>
            </w:pPr>
            <w:r w:rsidRPr="001B5E58">
              <w:rPr>
                <w:rFonts w:eastAsiaTheme="minorEastAsia"/>
                <w:sz w:val="24"/>
                <w:szCs w:val="24"/>
                <w:lang w:eastAsia="zh-CN"/>
              </w:rPr>
              <w:t>21.16/17.92</w:t>
            </w:r>
          </w:p>
        </w:tc>
      </w:tr>
      <w:tr w:rsidR="00EB3570" w:rsidRPr="001B5E58" w14:paraId="18D4F3D5"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09F90D07"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32756DC8"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5E0159E3"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hideMark/>
          </w:tcPr>
          <w:p w14:paraId="259D2659"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21.45/3.04</w:t>
            </w:r>
          </w:p>
        </w:tc>
      </w:tr>
      <w:tr w:rsidR="00EB3570" w:rsidRPr="001B5E58" w14:paraId="3EE34B81"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3C9B0181"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21958483"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0009567B"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hideMark/>
          </w:tcPr>
          <w:p w14:paraId="51943C8A"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highlight w:val="green"/>
                <w:lang w:eastAsia="zh-TW"/>
              </w:rPr>
              <w:t>21.53</w:t>
            </w:r>
            <w:r w:rsidRPr="001B5E58">
              <w:rPr>
                <w:rFonts w:eastAsia="新細明體"/>
                <w:sz w:val="24"/>
                <w:szCs w:val="24"/>
                <w:lang w:eastAsia="zh-TW"/>
              </w:rPr>
              <w:t>/15.51</w:t>
            </w:r>
          </w:p>
        </w:tc>
      </w:tr>
      <w:tr w:rsidR="00EB3570" w:rsidRPr="001B5E58" w14:paraId="1067EB8A"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30D477BE" w14:textId="77777777" w:rsidR="00EB3570" w:rsidRPr="001B5E58" w:rsidRDefault="00EB3570">
            <w:pPr>
              <w:spacing w:after="0"/>
              <w:rPr>
                <w:rFonts w:eastAsia="Yu Mincho"/>
                <w:b/>
                <w:bCs/>
                <w:sz w:val="24"/>
                <w:szCs w:val="24"/>
              </w:rPr>
            </w:pPr>
          </w:p>
        </w:tc>
        <w:tc>
          <w:tcPr>
            <w:tcW w:w="710" w:type="dxa"/>
            <w:vMerge w:val="restart"/>
            <w:tcBorders>
              <w:top w:val="single" w:sz="4" w:space="0" w:color="auto"/>
              <w:left w:val="single" w:sz="4" w:space="0" w:color="auto"/>
              <w:bottom w:val="single" w:sz="4" w:space="0" w:color="auto"/>
              <w:right w:val="single" w:sz="4" w:space="0" w:color="auto"/>
            </w:tcBorders>
            <w:hideMark/>
          </w:tcPr>
          <w:p w14:paraId="620292BB" w14:textId="78A61B59" w:rsidR="00EB3570" w:rsidRPr="001B5E58" w:rsidRDefault="00EB3570">
            <w:pPr>
              <w:textAlignment w:val="baseline"/>
              <w:rPr>
                <w:rFonts w:eastAsia="Yu Mincho"/>
                <w:sz w:val="24"/>
                <w:szCs w:val="24"/>
              </w:rPr>
            </w:pPr>
            <w:r w:rsidRPr="001B5E58">
              <w:rPr>
                <w:sz w:val="24"/>
                <w:szCs w:val="24"/>
              </w:rPr>
              <w:t>LEO-600</w:t>
            </w:r>
          </w:p>
        </w:tc>
        <w:tc>
          <w:tcPr>
            <w:tcW w:w="2133" w:type="dxa"/>
            <w:tcBorders>
              <w:top w:val="single" w:sz="4" w:space="0" w:color="auto"/>
              <w:left w:val="single" w:sz="4" w:space="0" w:color="auto"/>
              <w:bottom w:val="single" w:sz="4" w:space="0" w:color="auto"/>
              <w:right w:val="single" w:sz="4" w:space="0" w:color="auto"/>
            </w:tcBorders>
            <w:hideMark/>
          </w:tcPr>
          <w:p w14:paraId="17C4008E"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hideMark/>
          </w:tcPr>
          <w:p w14:paraId="616C3CDE"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1E9B4ABA"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7DC3CD45"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5BA6BC7C"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2699DAF5"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hideMark/>
          </w:tcPr>
          <w:p w14:paraId="2174F302"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7F0F3225"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468E817C"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640A4990"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79B4F925"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hideMark/>
          </w:tcPr>
          <w:p w14:paraId="3E813D08"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71DD1900" w14:textId="77777777" w:rsidTr="00EB3570">
        <w:trPr>
          <w:jc w:val="center"/>
        </w:trPr>
        <w:tc>
          <w:tcPr>
            <w:tcW w:w="3157" w:type="dxa"/>
            <w:vMerge w:val="restart"/>
            <w:tcBorders>
              <w:top w:val="single" w:sz="4" w:space="0" w:color="auto"/>
              <w:left w:val="single" w:sz="4" w:space="0" w:color="auto"/>
              <w:bottom w:val="single" w:sz="4" w:space="0" w:color="auto"/>
              <w:right w:val="single" w:sz="4" w:space="0" w:color="auto"/>
            </w:tcBorders>
            <w:hideMark/>
          </w:tcPr>
          <w:p w14:paraId="0503B845" w14:textId="77777777" w:rsidR="00EB3570" w:rsidRPr="001B5E58" w:rsidRDefault="00EB3570">
            <w:pPr>
              <w:textAlignment w:val="baseline"/>
              <w:rPr>
                <w:rFonts w:eastAsia="Yu Mincho"/>
                <w:b/>
                <w:bCs/>
                <w:sz w:val="24"/>
                <w:szCs w:val="24"/>
              </w:rPr>
            </w:pPr>
            <w:r w:rsidRPr="001B5E58">
              <w:rPr>
                <w:b/>
                <w:bCs/>
                <w:sz w:val="24"/>
                <w:szCs w:val="24"/>
                <w:lang w:eastAsia="zh-CN"/>
              </w:rPr>
              <w:t xml:space="preserve">scenario </w:t>
            </w:r>
            <w:r w:rsidRPr="001B5E58">
              <w:rPr>
                <w:b/>
                <w:bCs/>
                <w:sz w:val="24"/>
                <w:szCs w:val="24"/>
              </w:rPr>
              <w:t>4</w:t>
            </w:r>
          </w:p>
          <w:p w14:paraId="7AC0E83C" w14:textId="77777777" w:rsidR="00EB3570" w:rsidRPr="001B5E58" w:rsidRDefault="00EB3570">
            <w:pPr>
              <w:textAlignment w:val="baseline"/>
              <w:rPr>
                <w:b/>
                <w:bCs/>
                <w:sz w:val="24"/>
                <w:szCs w:val="24"/>
              </w:rPr>
            </w:pPr>
            <w:r w:rsidRPr="001B5E58">
              <w:rPr>
                <w:b/>
                <w:bCs/>
                <w:sz w:val="24"/>
                <w:szCs w:val="24"/>
              </w:rPr>
              <w:t>TN DL aggressor</w:t>
            </w:r>
          </w:p>
          <w:p w14:paraId="559A3657" w14:textId="77777777" w:rsidR="00EB3570" w:rsidRPr="001B5E58" w:rsidRDefault="00EB3570">
            <w:pPr>
              <w:textAlignment w:val="baseline"/>
              <w:rPr>
                <w:b/>
                <w:bCs/>
                <w:sz w:val="24"/>
                <w:szCs w:val="24"/>
              </w:rPr>
            </w:pPr>
            <w:r w:rsidRPr="001B5E58">
              <w:rPr>
                <w:b/>
                <w:bCs/>
                <w:sz w:val="24"/>
                <w:szCs w:val="24"/>
              </w:rPr>
              <w:t xml:space="preserve">NTN UL victim </w:t>
            </w:r>
          </w:p>
          <w:p w14:paraId="18237ADB" w14:textId="77777777" w:rsidR="00EB3570" w:rsidRPr="001B5E58" w:rsidRDefault="00EB3570">
            <w:pPr>
              <w:textAlignment w:val="baseline"/>
              <w:rPr>
                <w:b/>
                <w:bCs/>
                <w:sz w:val="24"/>
                <w:szCs w:val="24"/>
              </w:rPr>
            </w:pPr>
            <w:r w:rsidRPr="001B5E58">
              <w:rPr>
                <w:b/>
                <w:bCs/>
                <w:sz w:val="24"/>
                <w:szCs w:val="24"/>
              </w:rPr>
              <w:t xml:space="preserve">SAN ACS to be defined </w:t>
            </w:r>
          </w:p>
        </w:tc>
        <w:tc>
          <w:tcPr>
            <w:tcW w:w="710" w:type="dxa"/>
            <w:vMerge w:val="restart"/>
            <w:tcBorders>
              <w:top w:val="single" w:sz="4" w:space="0" w:color="auto"/>
              <w:left w:val="single" w:sz="4" w:space="0" w:color="auto"/>
              <w:bottom w:val="single" w:sz="4" w:space="0" w:color="auto"/>
              <w:right w:val="single" w:sz="4" w:space="0" w:color="auto"/>
            </w:tcBorders>
            <w:hideMark/>
          </w:tcPr>
          <w:p w14:paraId="242CCF78" w14:textId="77777777" w:rsidR="00EB3570" w:rsidRPr="001B5E58" w:rsidRDefault="00EB3570">
            <w:pPr>
              <w:textAlignment w:val="baseline"/>
              <w:rPr>
                <w:sz w:val="24"/>
                <w:szCs w:val="24"/>
              </w:rPr>
            </w:pPr>
            <w:r w:rsidRPr="001B5E58">
              <w:rPr>
                <w:sz w:val="24"/>
                <w:szCs w:val="24"/>
              </w:rPr>
              <w:t>GEO</w:t>
            </w:r>
          </w:p>
        </w:tc>
        <w:tc>
          <w:tcPr>
            <w:tcW w:w="2133" w:type="dxa"/>
            <w:tcBorders>
              <w:top w:val="single" w:sz="4" w:space="0" w:color="auto"/>
              <w:left w:val="single" w:sz="4" w:space="0" w:color="auto"/>
              <w:bottom w:val="single" w:sz="4" w:space="0" w:color="auto"/>
              <w:right w:val="single" w:sz="4" w:space="0" w:color="auto"/>
            </w:tcBorders>
            <w:hideMark/>
          </w:tcPr>
          <w:p w14:paraId="661FF300"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hideMark/>
          </w:tcPr>
          <w:p w14:paraId="65B1D249"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5B576B13"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4A151713"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26231A55"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2BB5EDF8"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hideMark/>
          </w:tcPr>
          <w:p w14:paraId="31BDD9C0"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35260DF7"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43B39DF4"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5CBF829D"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3A02AD3B"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hideMark/>
          </w:tcPr>
          <w:p w14:paraId="699FDE75"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6DD18F4C"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0FF27FF2" w14:textId="77777777" w:rsidR="00EB3570" w:rsidRPr="001B5E58" w:rsidRDefault="00EB3570">
            <w:pPr>
              <w:spacing w:after="0"/>
              <w:rPr>
                <w:rFonts w:eastAsia="Yu Mincho"/>
                <w:b/>
                <w:bCs/>
                <w:sz w:val="24"/>
                <w:szCs w:val="24"/>
              </w:rPr>
            </w:pPr>
          </w:p>
        </w:tc>
        <w:tc>
          <w:tcPr>
            <w:tcW w:w="710" w:type="dxa"/>
            <w:vMerge w:val="restart"/>
            <w:tcBorders>
              <w:top w:val="single" w:sz="4" w:space="0" w:color="auto"/>
              <w:left w:val="single" w:sz="4" w:space="0" w:color="auto"/>
              <w:bottom w:val="single" w:sz="4" w:space="0" w:color="auto"/>
              <w:right w:val="single" w:sz="4" w:space="0" w:color="auto"/>
            </w:tcBorders>
            <w:hideMark/>
          </w:tcPr>
          <w:p w14:paraId="652317C4" w14:textId="7AE507A5" w:rsidR="00EB3570" w:rsidRPr="001B5E58" w:rsidRDefault="00EB3570">
            <w:pPr>
              <w:textAlignment w:val="baseline"/>
              <w:rPr>
                <w:rFonts w:eastAsia="Yu Mincho"/>
                <w:sz w:val="24"/>
                <w:szCs w:val="24"/>
              </w:rPr>
            </w:pPr>
            <w:r w:rsidRPr="001B5E58">
              <w:rPr>
                <w:sz w:val="24"/>
                <w:szCs w:val="24"/>
              </w:rPr>
              <w:t>LEO-600</w:t>
            </w: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0E53A488"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23CF969B"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10.72/14.51</w:t>
            </w:r>
          </w:p>
        </w:tc>
      </w:tr>
      <w:tr w:rsidR="00EB3570" w:rsidRPr="001B5E58" w14:paraId="4A5BBEAF"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1B735265"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322CA2DE"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7570DEA2"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20DFF236"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10.72/14.51</w:t>
            </w:r>
          </w:p>
        </w:tc>
      </w:tr>
      <w:tr w:rsidR="00EB3570" w:rsidRPr="001B5E58" w14:paraId="488DCFB6"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3CAF1AD6"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24A566B9"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78629F05"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0FE4689C" w14:textId="77777777" w:rsidR="00EB3570" w:rsidRPr="001B5E58" w:rsidRDefault="00EB3570" w:rsidP="00EB3570">
            <w:pPr>
              <w:jc w:val="center"/>
              <w:textAlignment w:val="baseline"/>
              <w:rPr>
                <w:rFonts w:eastAsiaTheme="minorEastAsia"/>
                <w:sz w:val="24"/>
                <w:szCs w:val="24"/>
                <w:lang w:eastAsia="zh-CN"/>
              </w:rPr>
            </w:pPr>
            <w:r w:rsidRPr="001B5E58">
              <w:rPr>
                <w:rFonts w:eastAsia="新細明體"/>
                <w:sz w:val="24"/>
                <w:szCs w:val="24"/>
                <w:lang w:eastAsia="zh-TW"/>
              </w:rPr>
              <w:t>10.72/14.51</w:t>
            </w:r>
          </w:p>
        </w:tc>
      </w:tr>
      <w:tr w:rsidR="00EB3570" w:rsidRPr="001B5E58" w14:paraId="76AB2E0E" w14:textId="77777777" w:rsidTr="00EB3570">
        <w:trPr>
          <w:jc w:val="center"/>
        </w:trPr>
        <w:tc>
          <w:tcPr>
            <w:tcW w:w="3157" w:type="dxa"/>
            <w:vMerge w:val="restart"/>
            <w:tcBorders>
              <w:top w:val="single" w:sz="4" w:space="0" w:color="auto"/>
              <w:left w:val="single" w:sz="4" w:space="0" w:color="auto"/>
              <w:bottom w:val="single" w:sz="4" w:space="0" w:color="auto"/>
              <w:right w:val="single" w:sz="4" w:space="0" w:color="auto"/>
            </w:tcBorders>
          </w:tcPr>
          <w:p w14:paraId="036644F3" w14:textId="77777777" w:rsidR="00EB3570" w:rsidRPr="00200F05" w:rsidRDefault="00EB3570">
            <w:pPr>
              <w:textAlignment w:val="baseline"/>
              <w:rPr>
                <w:rFonts w:eastAsia="Yu Mincho"/>
                <w:b/>
                <w:bCs/>
                <w:color w:val="FF0000"/>
                <w:sz w:val="24"/>
                <w:szCs w:val="24"/>
              </w:rPr>
            </w:pPr>
            <w:r w:rsidRPr="00200F05">
              <w:rPr>
                <w:b/>
                <w:bCs/>
                <w:color w:val="FF0000"/>
                <w:sz w:val="24"/>
                <w:szCs w:val="24"/>
                <w:lang w:eastAsia="zh-CN"/>
              </w:rPr>
              <w:t xml:space="preserve">scenario </w:t>
            </w:r>
            <w:r w:rsidRPr="00200F05">
              <w:rPr>
                <w:b/>
                <w:bCs/>
                <w:color w:val="FF0000"/>
                <w:sz w:val="24"/>
                <w:szCs w:val="24"/>
              </w:rPr>
              <w:t>5</w:t>
            </w:r>
          </w:p>
          <w:p w14:paraId="056FCADD" w14:textId="77777777" w:rsidR="00EB3570" w:rsidRPr="001B5E58" w:rsidRDefault="00EB3570">
            <w:pPr>
              <w:textAlignment w:val="baseline"/>
              <w:rPr>
                <w:b/>
                <w:bCs/>
                <w:sz w:val="24"/>
                <w:szCs w:val="24"/>
              </w:rPr>
            </w:pPr>
            <w:r w:rsidRPr="001B5E58">
              <w:rPr>
                <w:b/>
                <w:bCs/>
                <w:sz w:val="24"/>
                <w:szCs w:val="24"/>
              </w:rPr>
              <w:t xml:space="preserve">TN DL aggressor </w:t>
            </w:r>
          </w:p>
          <w:p w14:paraId="2CC636AF" w14:textId="77777777" w:rsidR="00EB3570" w:rsidRPr="001B5E58" w:rsidRDefault="00EB3570">
            <w:pPr>
              <w:textAlignment w:val="baseline"/>
              <w:rPr>
                <w:b/>
                <w:bCs/>
                <w:sz w:val="24"/>
                <w:szCs w:val="24"/>
              </w:rPr>
            </w:pPr>
            <w:r w:rsidRPr="001B5E58">
              <w:rPr>
                <w:b/>
                <w:bCs/>
                <w:sz w:val="24"/>
                <w:szCs w:val="24"/>
              </w:rPr>
              <w:t>NTN DL victim</w:t>
            </w:r>
          </w:p>
          <w:p w14:paraId="0BE149B8" w14:textId="6CFD5EE7" w:rsidR="00EB3570" w:rsidRPr="001B5E58" w:rsidRDefault="00EB3570" w:rsidP="00EB3570">
            <w:pPr>
              <w:textAlignment w:val="baseline"/>
              <w:rPr>
                <w:b/>
                <w:bCs/>
                <w:sz w:val="24"/>
                <w:szCs w:val="24"/>
              </w:rPr>
            </w:pPr>
            <w:r w:rsidRPr="001B5E58">
              <w:rPr>
                <w:b/>
                <w:bCs/>
                <w:sz w:val="24"/>
                <w:szCs w:val="24"/>
              </w:rPr>
              <w:t>VSAT ACS to be defined</w:t>
            </w:r>
          </w:p>
        </w:tc>
        <w:tc>
          <w:tcPr>
            <w:tcW w:w="710" w:type="dxa"/>
            <w:vMerge w:val="restart"/>
            <w:tcBorders>
              <w:top w:val="single" w:sz="4" w:space="0" w:color="auto"/>
              <w:left w:val="single" w:sz="4" w:space="0" w:color="auto"/>
              <w:bottom w:val="single" w:sz="4" w:space="0" w:color="auto"/>
              <w:right w:val="single" w:sz="4" w:space="0" w:color="auto"/>
            </w:tcBorders>
            <w:hideMark/>
          </w:tcPr>
          <w:p w14:paraId="5CD5CE51" w14:textId="77777777" w:rsidR="00EB3570" w:rsidRPr="001B5E58" w:rsidRDefault="00EB3570">
            <w:pPr>
              <w:textAlignment w:val="baseline"/>
              <w:rPr>
                <w:sz w:val="24"/>
                <w:szCs w:val="24"/>
              </w:rPr>
            </w:pPr>
            <w:r w:rsidRPr="001B5E58">
              <w:rPr>
                <w:sz w:val="24"/>
                <w:szCs w:val="24"/>
              </w:rPr>
              <w:t>GEO</w:t>
            </w: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1158D54B"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26BE896F"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35.92/35.3</w:t>
            </w:r>
          </w:p>
        </w:tc>
      </w:tr>
      <w:tr w:rsidR="00EB3570" w:rsidRPr="001B5E58" w14:paraId="67DB15E0"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2012BAE9"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09993ECF"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570B4D96"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02E0098D"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31.01/30.07</w:t>
            </w:r>
          </w:p>
        </w:tc>
      </w:tr>
      <w:tr w:rsidR="00EB3570" w:rsidRPr="001B5E58" w14:paraId="1CF0A399"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5AE3204C"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565ADFFF"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7750120D"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7B6CEDED"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35.53/34.35</w:t>
            </w:r>
          </w:p>
        </w:tc>
      </w:tr>
      <w:tr w:rsidR="00EB3570" w:rsidRPr="001B5E58" w14:paraId="6A8BD901"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56C0D9DB" w14:textId="77777777" w:rsidR="00EB3570" w:rsidRPr="001B5E58" w:rsidRDefault="00EB3570">
            <w:pPr>
              <w:spacing w:after="0"/>
              <w:rPr>
                <w:rFonts w:eastAsia="Yu Mincho"/>
                <w:b/>
                <w:bCs/>
                <w:sz w:val="24"/>
                <w:szCs w:val="24"/>
              </w:rPr>
            </w:pPr>
          </w:p>
        </w:tc>
        <w:tc>
          <w:tcPr>
            <w:tcW w:w="710" w:type="dxa"/>
            <w:vMerge w:val="restart"/>
            <w:tcBorders>
              <w:top w:val="single" w:sz="4" w:space="0" w:color="auto"/>
              <w:left w:val="single" w:sz="4" w:space="0" w:color="auto"/>
              <w:bottom w:val="single" w:sz="4" w:space="0" w:color="auto"/>
              <w:right w:val="single" w:sz="4" w:space="0" w:color="auto"/>
            </w:tcBorders>
            <w:hideMark/>
          </w:tcPr>
          <w:p w14:paraId="3F728605" w14:textId="5257D894" w:rsidR="00EB3570" w:rsidRPr="001B5E58" w:rsidRDefault="00EB3570">
            <w:pPr>
              <w:textAlignment w:val="baseline"/>
              <w:rPr>
                <w:rFonts w:eastAsia="Yu Mincho"/>
                <w:sz w:val="24"/>
                <w:szCs w:val="24"/>
              </w:rPr>
            </w:pPr>
            <w:r w:rsidRPr="001B5E58">
              <w:rPr>
                <w:sz w:val="24"/>
                <w:szCs w:val="24"/>
              </w:rPr>
              <w:t>LEO-600</w:t>
            </w: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278C3107"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7266BDCA"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highlight w:val="yellow"/>
                <w:lang w:eastAsia="zh-TW"/>
              </w:rPr>
              <w:t>36.26</w:t>
            </w:r>
            <w:r w:rsidRPr="001B5E58">
              <w:rPr>
                <w:rFonts w:eastAsia="新細明體"/>
                <w:sz w:val="24"/>
                <w:szCs w:val="24"/>
                <w:lang w:eastAsia="zh-TW"/>
              </w:rPr>
              <w:t>/35.3</w:t>
            </w:r>
          </w:p>
        </w:tc>
      </w:tr>
      <w:tr w:rsidR="00EB3570" w:rsidRPr="001B5E58" w14:paraId="2223C0CD"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1210E77D"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2D8D5E02"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235C4407"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000D87EA"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32.44/30.77</w:t>
            </w:r>
          </w:p>
        </w:tc>
      </w:tr>
      <w:tr w:rsidR="00EB3570" w:rsidRPr="001B5E58" w14:paraId="28FCA70C"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50A83311"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5FBBFC4C"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49CAE9BE"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1D5D8D26"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35.88/34.36</w:t>
            </w:r>
          </w:p>
        </w:tc>
      </w:tr>
      <w:tr w:rsidR="00EB3570" w:rsidRPr="001B5E58" w14:paraId="34C28247" w14:textId="77777777" w:rsidTr="00EB3570">
        <w:trPr>
          <w:jc w:val="center"/>
        </w:trPr>
        <w:tc>
          <w:tcPr>
            <w:tcW w:w="3157" w:type="dxa"/>
            <w:vMerge w:val="restart"/>
            <w:tcBorders>
              <w:top w:val="single" w:sz="4" w:space="0" w:color="auto"/>
              <w:left w:val="single" w:sz="4" w:space="0" w:color="auto"/>
              <w:bottom w:val="single" w:sz="4" w:space="0" w:color="auto"/>
              <w:right w:val="single" w:sz="4" w:space="0" w:color="auto"/>
            </w:tcBorders>
            <w:hideMark/>
          </w:tcPr>
          <w:p w14:paraId="7FA152B2" w14:textId="77777777" w:rsidR="00EB3570" w:rsidRPr="001B5E58" w:rsidRDefault="00EB3570">
            <w:pPr>
              <w:textAlignment w:val="baseline"/>
              <w:rPr>
                <w:rFonts w:eastAsia="Yu Mincho"/>
                <w:b/>
                <w:bCs/>
                <w:sz w:val="24"/>
                <w:szCs w:val="24"/>
              </w:rPr>
            </w:pPr>
            <w:r w:rsidRPr="001B5E58">
              <w:rPr>
                <w:b/>
                <w:bCs/>
                <w:sz w:val="24"/>
                <w:szCs w:val="24"/>
                <w:lang w:eastAsia="zh-CN"/>
              </w:rPr>
              <w:t xml:space="preserve">scenario </w:t>
            </w:r>
            <w:r w:rsidRPr="001B5E58">
              <w:rPr>
                <w:b/>
                <w:bCs/>
                <w:sz w:val="24"/>
                <w:szCs w:val="24"/>
              </w:rPr>
              <w:t>6</w:t>
            </w:r>
          </w:p>
          <w:p w14:paraId="6AEE609C" w14:textId="77777777" w:rsidR="00EB3570" w:rsidRPr="001B5E58" w:rsidRDefault="00EB3570">
            <w:pPr>
              <w:textAlignment w:val="baseline"/>
              <w:rPr>
                <w:b/>
                <w:bCs/>
                <w:sz w:val="24"/>
                <w:szCs w:val="24"/>
              </w:rPr>
            </w:pPr>
            <w:r w:rsidRPr="001B5E58">
              <w:rPr>
                <w:b/>
                <w:bCs/>
                <w:sz w:val="24"/>
                <w:szCs w:val="24"/>
              </w:rPr>
              <w:t>NTN DL aggressor</w:t>
            </w:r>
          </w:p>
          <w:p w14:paraId="55FD3AE1" w14:textId="77777777" w:rsidR="00EB3570" w:rsidRPr="001B5E58" w:rsidRDefault="00EB3570">
            <w:pPr>
              <w:textAlignment w:val="baseline"/>
              <w:rPr>
                <w:b/>
                <w:bCs/>
                <w:sz w:val="24"/>
                <w:szCs w:val="24"/>
              </w:rPr>
            </w:pPr>
            <w:r w:rsidRPr="001B5E58">
              <w:rPr>
                <w:b/>
                <w:bCs/>
                <w:sz w:val="24"/>
                <w:szCs w:val="24"/>
              </w:rPr>
              <w:t>TN DL victim</w:t>
            </w:r>
          </w:p>
          <w:p w14:paraId="6EC8AD77" w14:textId="77777777" w:rsidR="00EB3570" w:rsidRPr="001B5E58" w:rsidRDefault="00EB3570">
            <w:pPr>
              <w:textAlignment w:val="baseline"/>
              <w:rPr>
                <w:b/>
                <w:bCs/>
                <w:sz w:val="24"/>
                <w:szCs w:val="24"/>
              </w:rPr>
            </w:pPr>
            <w:r w:rsidRPr="001B5E58">
              <w:rPr>
                <w:b/>
                <w:bCs/>
                <w:sz w:val="24"/>
                <w:szCs w:val="24"/>
              </w:rPr>
              <w:t xml:space="preserve">SAN ACLR to be defined </w:t>
            </w:r>
          </w:p>
        </w:tc>
        <w:tc>
          <w:tcPr>
            <w:tcW w:w="710" w:type="dxa"/>
            <w:vMerge w:val="restart"/>
            <w:tcBorders>
              <w:top w:val="single" w:sz="4" w:space="0" w:color="auto"/>
              <w:left w:val="single" w:sz="4" w:space="0" w:color="auto"/>
              <w:bottom w:val="single" w:sz="4" w:space="0" w:color="auto"/>
              <w:right w:val="single" w:sz="4" w:space="0" w:color="auto"/>
            </w:tcBorders>
            <w:hideMark/>
          </w:tcPr>
          <w:p w14:paraId="23B3A55E" w14:textId="77777777" w:rsidR="00EB3570" w:rsidRPr="001B5E58" w:rsidRDefault="00EB3570">
            <w:pPr>
              <w:textAlignment w:val="baseline"/>
              <w:rPr>
                <w:sz w:val="24"/>
                <w:szCs w:val="24"/>
              </w:rPr>
            </w:pPr>
            <w:r w:rsidRPr="001B5E58">
              <w:rPr>
                <w:sz w:val="24"/>
                <w:szCs w:val="24"/>
              </w:rPr>
              <w:t>GEO</w:t>
            </w:r>
          </w:p>
        </w:tc>
        <w:tc>
          <w:tcPr>
            <w:tcW w:w="2133" w:type="dxa"/>
            <w:tcBorders>
              <w:top w:val="single" w:sz="4" w:space="0" w:color="auto"/>
              <w:left w:val="single" w:sz="4" w:space="0" w:color="auto"/>
              <w:bottom w:val="single" w:sz="4" w:space="0" w:color="auto"/>
              <w:right w:val="single" w:sz="4" w:space="0" w:color="auto"/>
            </w:tcBorders>
            <w:shd w:val="clear" w:color="auto" w:fill="auto"/>
            <w:hideMark/>
          </w:tcPr>
          <w:p w14:paraId="3DDBD9CB"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shd w:val="clear" w:color="auto" w:fill="auto"/>
            <w:hideMark/>
          </w:tcPr>
          <w:p w14:paraId="1DC1F436"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1D1FB6FE"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250C9C49"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6FD462BA"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41DC5AFA"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hideMark/>
          </w:tcPr>
          <w:p w14:paraId="0E4F8EA3"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11DDD302"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64BBF574"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19C45269"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1B9A55DF"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hideMark/>
          </w:tcPr>
          <w:p w14:paraId="551E98EE" w14:textId="77777777" w:rsidR="00EB3570" w:rsidRPr="001B5E58" w:rsidRDefault="00EB3570" w:rsidP="00EB3570">
            <w:pPr>
              <w:jc w:val="center"/>
              <w:textAlignment w:val="baseline"/>
              <w:rPr>
                <w:rFonts w:eastAsiaTheme="minorEastAsia"/>
                <w:sz w:val="24"/>
                <w:szCs w:val="24"/>
                <w:lang w:eastAsia="zh-CN"/>
              </w:rPr>
            </w:pPr>
            <w:r w:rsidRPr="001B5E58">
              <w:rPr>
                <w:rFonts w:eastAsia="新細明體"/>
                <w:sz w:val="24"/>
                <w:szCs w:val="24"/>
                <w:lang w:eastAsia="zh-TW"/>
              </w:rPr>
              <w:t>0/0</w:t>
            </w:r>
          </w:p>
        </w:tc>
      </w:tr>
      <w:tr w:rsidR="00EB3570" w:rsidRPr="001B5E58" w14:paraId="7669E231"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05F4A076" w14:textId="77777777" w:rsidR="00EB3570" w:rsidRPr="001B5E58" w:rsidRDefault="00EB3570">
            <w:pPr>
              <w:spacing w:after="0"/>
              <w:rPr>
                <w:rFonts w:eastAsia="Yu Mincho"/>
                <w:b/>
                <w:bCs/>
                <w:sz w:val="24"/>
                <w:szCs w:val="24"/>
              </w:rPr>
            </w:pPr>
          </w:p>
        </w:tc>
        <w:tc>
          <w:tcPr>
            <w:tcW w:w="710" w:type="dxa"/>
            <w:vMerge w:val="restart"/>
            <w:tcBorders>
              <w:top w:val="single" w:sz="4" w:space="0" w:color="auto"/>
              <w:left w:val="single" w:sz="4" w:space="0" w:color="auto"/>
              <w:bottom w:val="single" w:sz="4" w:space="0" w:color="auto"/>
              <w:right w:val="single" w:sz="4" w:space="0" w:color="auto"/>
            </w:tcBorders>
            <w:hideMark/>
          </w:tcPr>
          <w:p w14:paraId="14BC9334" w14:textId="39EAA848" w:rsidR="00EB3570" w:rsidRPr="001B5E58" w:rsidRDefault="00EB3570">
            <w:pPr>
              <w:textAlignment w:val="baseline"/>
              <w:rPr>
                <w:rFonts w:eastAsia="Yu Mincho"/>
                <w:sz w:val="24"/>
                <w:szCs w:val="24"/>
              </w:rPr>
            </w:pPr>
            <w:r w:rsidRPr="001B5E58">
              <w:rPr>
                <w:sz w:val="24"/>
                <w:szCs w:val="24"/>
              </w:rPr>
              <w:t>LEO-600</w:t>
            </w:r>
          </w:p>
        </w:tc>
        <w:tc>
          <w:tcPr>
            <w:tcW w:w="2133" w:type="dxa"/>
            <w:tcBorders>
              <w:top w:val="single" w:sz="4" w:space="0" w:color="auto"/>
              <w:left w:val="single" w:sz="4" w:space="0" w:color="auto"/>
              <w:bottom w:val="single" w:sz="4" w:space="0" w:color="auto"/>
              <w:right w:val="single" w:sz="4" w:space="0" w:color="auto"/>
            </w:tcBorders>
            <w:hideMark/>
          </w:tcPr>
          <w:p w14:paraId="2167FE8B" w14:textId="77777777" w:rsidR="00EB3570" w:rsidRPr="001B5E58" w:rsidRDefault="00EB3570">
            <w:pPr>
              <w:textAlignment w:val="baseline"/>
              <w:rPr>
                <w:sz w:val="24"/>
                <w:szCs w:val="24"/>
              </w:rPr>
            </w:pPr>
            <w:r w:rsidRPr="001B5E58">
              <w:rPr>
                <w:sz w:val="24"/>
                <w:szCs w:val="24"/>
              </w:rPr>
              <w:t xml:space="preserve">Phase array </w:t>
            </w:r>
            <w:r w:rsidRPr="001B5E58">
              <w:rPr>
                <w:rFonts w:eastAsia="新細明體"/>
                <w:sz w:val="24"/>
                <w:szCs w:val="24"/>
                <w:lang w:eastAsia="zh-TW"/>
              </w:rPr>
              <w:t>45*45</w:t>
            </w:r>
          </w:p>
        </w:tc>
        <w:tc>
          <w:tcPr>
            <w:tcW w:w="4060" w:type="dxa"/>
            <w:tcBorders>
              <w:top w:val="single" w:sz="4" w:space="0" w:color="auto"/>
              <w:left w:val="single" w:sz="4" w:space="0" w:color="auto"/>
              <w:bottom w:val="single" w:sz="4" w:space="0" w:color="auto"/>
              <w:right w:val="single" w:sz="4" w:space="0" w:color="auto"/>
            </w:tcBorders>
            <w:hideMark/>
          </w:tcPr>
          <w:p w14:paraId="611825AA" w14:textId="77777777" w:rsidR="00EB3570" w:rsidRPr="001B5E58" w:rsidRDefault="00EB3570" w:rsidP="00EB3570">
            <w:pPr>
              <w:jc w:val="center"/>
              <w:textAlignment w:val="baseline"/>
              <w:rPr>
                <w:rFonts w:eastAsiaTheme="minorEastAsia"/>
                <w:sz w:val="24"/>
                <w:szCs w:val="24"/>
                <w:lang w:eastAsia="zh-CN"/>
              </w:rPr>
            </w:pPr>
            <w:r w:rsidRPr="001B5E58">
              <w:rPr>
                <w:rFonts w:eastAsia="新細明體"/>
                <w:sz w:val="24"/>
                <w:szCs w:val="24"/>
                <w:lang w:eastAsia="zh-TW"/>
              </w:rPr>
              <w:t>0/0</w:t>
            </w:r>
          </w:p>
        </w:tc>
      </w:tr>
      <w:tr w:rsidR="00EB3570" w:rsidRPr="001B5E58" w14:paraId="62055817"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5717602B"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36D140E4"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14B33A8E" w14:textId="77777777" w:rsidR="00EB3570" w:rsidRPr="001B5E58" w:rsidRDefault="00EB3570">
            <w:pPr>
              <w:textAlignment w:val="baseline"/>
              <w:rPr>
                <w:rFonts w:eastAsia="Yu Mincho"/>
                <w:sz w:val="24"/>
                <w:szCs w:val="24"/>
              </w:rPr>
            </w:pPr>
            <w:r w:rsidRPr="001B5E58">
              <w:rPr>
                <w:sz w:val="24"/>
                <w:szCs w:val="24"/>
              </w:rPr>
              <w:t>Phase array</w:t>
            </w:r>
            <w:r w:rsidRPr="001B5E58">
              <w:rPr>
                <w:rFonts w:eastAsia="新細明體"/>
                <w:sz w:val="24"/>
                <w:szCs w:val="24"/>
                <w:lang w:eastAsia="zh-TW"/>
              </w:rPr>
              <w:t xml:space="preserve"> 78*78</w:t>
            </w:r>
          </w:p>
        </w:tc>
        <w:tc>
          <w:tcPr>
            <w:tcW w:w="4060" w:type="dxa"/>
            <w:tcBorders>
              <w:top w:val="single" w:sz="4" w:space="0" w:color="auto"/>
              <w:left w:val="single" w:sz="4" w:space="0" w:color="auto"/>
              <w:bottom w:val="single" w:sz="4" w:space="0" w:color="auto"/>
              <w:right w:val="single" w:sz="4" w:space="0" w:color="auto"/>
            </w:tcBorders>
            <w:hideMark/>
          </w:tcPr>
          <w:p w14:paraId="170CD2F2" w14:textId="77777777" w:rsidR="00EB3570" w:rsidRPr="001B5E58" w:rsidRDefault="00EB3570" w:rsidP="00EB3570">
            <w:pPr>
              <w:jc w:val="center"/>
              <w:textAlignment w:val="baseline"/>
              <w:rPr>
                <w:rFonts w:eastAsia="新細明體"/>
                <w:sz w:val="24"/>
                <w:szCs w:val="24"/>
                <w:lang w:eastAsia="zh-TW"/>
              </w:rPr>
            </w:pPr>
            <w:r w:rsidRPr="001B5E58">
              <w:rPr>
                <w:rFonts w:eastAsia="新細明體"/>
                <w:sz w:val="24"/>
                <w:szCs w:val="24"/>
                <w:lang w:eastAsia="zh-TW"/>
              </w:rPr>
              <w:t>0/0</w:t>
            </w:r>
          </w:p>
        </w:tc>
      </w:tr>
      <w:tr w:rsidR="00EB3570" w:rsidRPr="001B5E58" w14:paraId="0F0A5B22" w14:textId="77777777" w:rsidTr="00EB3570">
        <w:trPr>
          <w:jc w:val="center"/>
        </w:trPr>
        <w:tc>
          <w:tcPr>
            <w:tcW w:w="3157" w:type="dxa"/>
            <w:vMerge/>
            <w:tcBorders>
              <w:top w:val="single" w:sz="4" w:space="0" w:color="auto"/>
              <w:left w:val="single" w:sz="4" w:space="0" w:color="auto"/>
              <w:bottom w:val="single" w:sz="4" w:space="0" w:color="auto"/>
              <w:right w:val="single" w:sz="4" w:space="0" w:color="auto"/>
            </w:tcBorders>
            <w:vAlign w:val="center"/>
            <w:hideMark/>
          </w:tcPr>
          <w:p w14:paraId="021163D1" w14:textId="77777777" w:rsidR="00EB3570" w:rsidRPr="001B5E58" w:rsidRDefault="00EB3570">
            <w:pPr>
              <w:spacing w:after="0"/>
              <w:rPr>
                <w:rFonts w:eastAsia="Yu Mincho"/>
                <w:b/>
                <w:bCs/>
                <w:sz w:val="24"/>
                <w:szCs w:val="24"/>
              </w:rPr>
            </w:pPr>
          </w:p>
        </w:tc>
        <w:tc>
          <w:tcPr>
            <w:tcW w:w="710" w:type="dxa"/>
            <w:vMerge/>
            <w:tcBorders>
              <w:top w:val="single" w:sz="4" w:space="0" w:color="auto"/>
              <w:left w:val="single" w:sz="4" w:space="0" w:color="auto"/>
              <w:bottom w:val="single" w:sz="4" w:space="0" w:color="auto"/>
              <w:right w:val="single" w:sz="4" w:space="0" w:color="auto"/>
            </w:tcBorders>
            <w:vAlign w:val="center"/>
            <w:hideMark/>
          </w:tcPr>
          <w:p w14:paraId="702F0D42" w14:textId="77777777" w:rsidR="00EB3570" w:rsidRPr="001B5E58" w:rsidRDefault="00EB3570">
            <w:pPr>
              <w:spacing w:after="0"/>
              <w:rPr>
                <w:rFonts w:eastAsia="Yu Mincho"/>
                <w:sz w:val="24"/>
                <w:szCs w:val="24"/>
              </w:rPr>
            </w:pPr>
          </w:p>
        </w:tc>
        <w:tc>
          <w:tcPr>
            <w:tcW w:w="2133" w:type="dxa"/>
            <w:tcBorders>
              <w:top w:val="single" w:sz="4" w:space="0" w:color="auto"/>
              <w:left w:val="single" w:sz="4" w:space="0" w:color="auto"/>
              <w:bottom w:val="single" w:sz="4" w:space="0" w:color="auto"/>
              <w:right w:val="single" w:sz="4" w:space="0" w:color="auto"/>
            </w:tcBorders>
            <w:hideMark/>
          </w:tcPr>
          <w:p w14:paraId="581C8FFE" w14:textId="77777777" w:rsidR="00EB3570" w:rsidRPr="001B5E58" w:rsidRDefault="00EB3570">
            <w:pPr>
              <w:textAlignment w:val="baseline"/>
              <w:rPr>
                <w:rFonts w:eastAsia="Yu Mincho"/>
                <w:sz w:val="24"/>
                <w:szCs w:val="24"/>
              </w:rPr>
            </w:pPr>
            <w:r w:rsidRPr="001B5E58">
              <w:rPr>
                <w:sz w:val="24"/>
                <w:szCs w:val="24"/>
                <w:lang w:eastAsia="ja-JP"/>
              </w:rPr>
              <w:t>Parabolic</w:t>
            </w:r>
          </w:p>
        </w:tc>
        <w:tc>
          <w:tcPr>
            <w:tcW w:w="4060" w:type="dxa"/>
            <w:tcBorders>
              <w:top w:val="single" w:sz="4" w:space="0" w:color="auto"/>
              <w:left w:val="single" w:sz="4" w:space="0" w:color="auto"/>
              <w:bottom w:val="single" w:sz="4" w:space="0" w:color="auto"/>
              <w:right w:val="single" w:sz="4" w:space="0" w:color="auto"/>
            </w:tcBorders>
            <w:hideMark/>
          </w:tcPr>
          <w:p w14:paraId="231F9E58" w14:textId="77777777" w:rsidR="00EB3570" w:rsidRPr="001B5E58" w:rsidRDefault="00EB3570" w:rsidP="00EB3570">
            <w:pPr>
              <w:jc w:val="center"/>
              <w:textAlignment w:val="baseline"/>
              <w:rPr>
                <w:rFonts w:eastAsiaTheme="minorEastAsia"/>
                <w:sz w:val="24"/>
                <w:szCs w:val="24"/>
                <w:lang w:eastAsia="zh-CN"/>
              </w:rPr>
            </w:pPr>
            <w:r w:rsidRPr="001B5E58">
              <w:rPr>
                <w:rFonts w:eastAsia="新細明體"/>
                <w:sz w:val="24"/>
                <w:szCs w:val="24"/>
                <w:lang w:eastAsia="zh-TW"/>
              </w:rPr>
              <w:t>0/0</w:t>
            </w:r>
          </w:p>
        </w:tc>
      </w:tr>
    </w:tbl>
    <w:p w14:paraId="4A9B8966" w14:textId="72D9E709" w:rsidR="00200F05" w:rsidRDefault="00200F05" w:rsidP="00200F05">
      <w:pPr>
        <w:pStyle w:val="ae"/>
        <w:keepNext/>
        <w:jc w:val="center"/>
      </w:pPr>
      <w:r>
        <w:lastRenderedPageBreak/>
        <w:t>Table 3 Simulation result</w:t>
      </w:r>
      <w:r w:rsidR="00F02F31">
        <w:t>s</w:t>
      </w:r>
      <w:r>
        <w:t xml:space="preserve"> of scenario#5 for average Tput loss</w:t>
      </w:r>
    </w:p>
    <w:tbl>
      <w:tblPr>
        <w:tblStyle w:val="afd"/>
        <w:tblW w:w="10065" w:type="dxa"/>
        <w:jc w:val="center"/>
        <w:tblLayout w:type="fixed"/>
        <w:tblLook w:val="04A0" w:firstRow="1" w:lastRow="0" w:firstColumn="1" w:lastColumn="0" w:noHBand="0" w:noVBand="1"/>
      </w:tblPr>
      <w:tblGrid>
        <w:gridCol w:w="3159"/>
        <w:gridCol w:w="710"/>
        <w:gridCol w:w="2134"/>
        <w:gridCol w:w="4062"/>
      </w:tblGrid>
      <w:tr w:rsidR="00200F05" w14:paraId="3EC24E7E" w14:textId="77777777" w:rsidTr="00200F05">
        <w:trPr>
          <w:jc w:val="center"/>
        </w:trPr>
        <w:tc>
          <w:tcPr>
            <w:tcW w:w="3159" w:type="dxa"/>
            <w:tcBorders>
              <w:top w:val="single" w:sz="4" w:space="0" w:color="auto"/>
              <w:left w:val="single" w:sz="4" w:space="0" w:color="auto"/>
              <w:bottom w:val="single" w:sz="4" w:space="0" w:color="auto"/>
              <w:right w:val="single" w:sz="4" w:space="0" w:color="auto"/>
            </w:tcBorders>
            <w:shd w:val="clear" w:color="auto" w:fill="9BBB59" w:themeFill="accent3"/>
            <w:hideMark/>
          </w:tcPr>
          <w:p w14:paraId="4BF2F4DB" w14:textId="77777777" w:rsidR="00200F05" w:rsidRDefault="00200F05">
            <w:pPr>
              <w:textAlignment w:val="baseline"/>
              <w:rPr>
                <w:rFonts w:eastAsia="新細明體"/>
                <w:b/>
                <w:bCs/>
                <w:sz w:val="24"/>
                <w:szCs w:val="24"/>
                <w:lang w:eastAsia="zh-TW"/>
              </w:rPr>
            </w:pPr>
            <w:r>
              <w:rPr>
                <w:rFonts w:eastAsia="新細明體"/>
                <w:b/>
                <w:bCs/>
                <w:sz w:val="24"/>
                <w:szCs w:val="24"/>
                <w:lang w:eastAsia="zh-TW"/>
              </w:rPr>
              <w:t>Scenarios</w:t>
            </w:r>
          </w:p>
        </w:tc>
        <w:tc>
          <w:tcPr>
            <w:tcW w:w="2844" w:type="dxa"/>
            <w:gridSpan w:val="2"/>
            <w:tcBorders>
              <w:top w:val="single" w:sz="4" w:space="0" w:color="auto"/>
              <w:left w:val="single" w:sz="4" w:space="0" w:color="auto"/>
              <w:bottom w:val="single" w:sz="4" w:space="0" w:color="auto"/>
              <w:right w:val="single" w:sz="4" w:space="0" w:color="auto"/>
            </w:tcBorders>
            <w:shd w:val="clear" w:color="auto" w:fill="9BBB59" w:themeFill="accent3"/>
            <w:hideMark/>
          </w:tcPr>
          <w:p w14:paraId="42A8577D" w14:textId="77777777" w:rsidR="00200F05" w:rsidRDefault="00200F05">
            <w:pPr>
              <w:textAlignment w:val="baseline"/>
              <w:rPr>
                <w:b/>
                <w:bCs/>
                <w:sz w:val="24"/>
                <w:szCs w:val="24"/>
              </w:rPr>
            </w:pPr>
            <w:r>
              <w:rPr>
                <w:b/>
                <w:bCs/>
                <w:sz w:val="24"/>
                <w:szCs w:val="24"/>
              </w:rPr>
              <w:t>Simulation setting</w:t>
            </w:r>
          </w:p>
        </w:tc>
        <w:tc>
          <w:tcPr>
            <w:tcW w:w="4062" w:type="dxa"/>
            <w:tcBorders>
              <w:top w:val="single" w:sz="4" w:space="0" w:color="auto"/>
              <w:left w:val="single" w:sz="4" w:space="0" w:color="auto"/>
              <w:bottom w:val="single" w:sz="4" w:space="0" w:color="auto"/>
              <w:right w:val="single" w:sz="4" w:space="0" w:color="auto"/>
            </w:tcBorders>
            <w:shd w:val="clear" w:color="auto" w:fill="9BBB59" w:themeFill="accent3"/>
            <w:hideMark/>
          </w:tcPr>
          <w:p w14:paraId="4F313FC2" w14:textId="77777777" w:rsidR="00200F05" w:rsidRDefault="00200F05">
            <w:pPr>
              <w:jc w:val="center"/>
              <w:textAlignment w:val="baseline"/>
              <w:rPr>
                <w:rFonts w:eastAsia="新細明體"/>
                <w:b/>
                <w:bCs/>
                <w:color w:val="000000"/>
                <w:lang w:val="en-US" w:eastAsia="zh-TW"/>
              </w:rPr>
            </w:pPr>
            <w:r>
              <w:rPr>
                <w:rFonts w:eastAsia="新細明體"/>
                <w:b/>
                <w:bCs/>
                <w:color w:val="000000"/>
                <w:lang w:val="en-US" w:eastAsia="zh-TW"/>
              </w:rPr>
              <w:t xml:space="preserve">ACIR Requirement @ </w:t>
            </w:r>
            <w:r w:rsidRPr="00200F05">
              <w:rPr>
                <w:rFonts w:eastAsia="新細明體"/>
                <w:b/>
                <w:bCs/>
                <w:color w:val="FF0000"/>
                <w:lang w:val="en-US" w:eastAsia="zh-TW"/>
              </w:rPr>
              <w:t>average</w:t>
            </w:r>
            <w:r>
              <w:rPr>
                <w:rFonts w:eastAsia="新細明體"/>
                <w:b/>
                <w:bCs/>
                <w:color w:val="000000"/>
                <w:lang w:val="en-US" w:eastAsia="zh-TW"/>
              </w:rPr>
              <w:t xml:space="preserve"> Throughput Loss Ratio</w:t>
            </w:r>
          </w:p>
          <w:p w14:paraId="2F67DE27" w14:textId="77777777" w:rsidR="00200F05" w:rsidRDefault="00200F05">
            <w:pPr>
              <w:jc w:val="center"/>
              <w:textAlignment w:val="baseline"/>
              <w:rPr>
                <w:rFonts w:eastAsia="新細明體"/>
                <w:b/>
                <w:bCs/>
                <w:sz w:val="24"/>
                <w:szCs w:val="24"/>
                <w:lang w:eastAsia="zh-TW"/>
              </w:rPr>
            </w:pPr>
            <w:r>
              <w:rPr>
                <w:rFonts w:eastAsia="新細明體" w:hint="eastAsia"/>
                <w:b/>
                <w:bCs/>
                <w:sz w:val="24"/>
                <w:szCs w:val="24"/>
                <w:lang w:val="en-US"/>
              </w:rPr>
              <w:t>（</w:t>
            </w:r>
            <w:r>
              <w:rPr>
                <w:b/>
                <w:bCs/>
                <w:sz w:val="24"/>
                <w:szCs w:val="24"/>
                <w:lang w:eastAsia="zh-CN"/>
              </w:rPr>
              <w:t>worst</w:t>
            </w:r>
            <w:r>
              <w:rPr>
                <w:b/>
                <w:bCs/>
                <w:sz w:val="24"/>
                <w:szCs w:val="24"/>
              </w:rPr>
              <w:t xml:space="preserve"> </w:t>
            </w:r>
            <w:r>
              <w:rPr>
                <w:b/>
                <w:bCs/>
                <w:sz w:val="24"/>
                <w:szCs w:val="24"/>
                <w:lang w:eastAsia="zh-CN"/>
              </w:rPr>
              <w:t>case</w:t>
            </w:r>
            <w:r>
              <w:rPr>
                <w:b/>
                <w:bCs/>
                <w:sz w:val="24"/>
                <w:szCs w:val="24"/>
              </w:rPr>
              <w:t xml:space="preserve"> </w:t>
            </w:r>
            <w:r>
              <w:rPr>
                <w:b/>
                <w:bCs/>
                <w:sz w:val="24"/>
                <w:szCs w:val="24"/>
                <w:lang w:eastAsia="zh-CN"/>
              </w:rPr>
              <w:t>between</w:t>
            </w:r>
            <w:r>
              <w:rPr>
                <w:b/>
                <w:bCs/>
                <w:sz w:val="24"/>
                <w:szCs w:val="24"/>
              </w:rPr>
              <w:t xml:space="preserve"> 35/90 </w:t>
            </w:r>
            <w:r>
              <w:rPr>
                <w:b/>
                <w:bCs/>
                <w:sz w:val="24"/>
                <w:szCs w:val="24"/>
                <w:lang w:eastAsia="zh-CN"/>
              </w:rPr>
              <w:t>degree</w:t>
            </w:r>
            <w:r>
              <w:rPr>
                <w:rFonts w:eastAsia="新細明體" w:hint="eastAsia"/>
                <w:b/>
                <w:bCs/>
                <w:sz w:val="24"/>
                <w:szCs w:val="24"/>
                <w:lang w:val="en-US"/>
              </w:rPr>
              <w:t>）</w:t>
            </w:r>
          </w:p>
        </w:tc>
      </w:tr>
      <w:tr w:rsidR="00200F05" w14:paraId="0F683767" w14:textId="77777777" w:rsidTr="00200F05">
        <w:trPr>
          <w:jc w:val="center"/>
        </w:trPr>
        <w:tc>
          <w:tcPr>
            <w:tcW w:w="3159" w:type="dxa"/>
            <w:vMerge w:val="restart"/>
            <w:tcBorders>
              <w:top w:val="single" w:sz="4" w:space="0" w:color="auto"/>
              <w:left w:val="single" w:sz="4" w:space="0" w:color="auto"/>
              <w:bottom w:val="single" w:sz="4" w:space="0" w:color="auto"/>
              <w:right w:val="single" w:sz="4" w:space="0" w:color="auto"/>
            </w:tcBorders>
            <w:hideMark/>
          </w:tcPr>
          <w:p w14:paraId="3F4A06D3" w14:textId="77777777" w:rsidR="00200F05" w:rsidRPr="00200F05" w:rsidRDefault="00200F05">
            <w:pPr>
              <w:textAlignment w:val="baseline"/>
              <w:rPr>
                <w:rFonts w:eastAsia="Yu Mincho"/>
                <w:b/>
                <w:bCs/>
                <w:color w:val="FF0000"/>
                <w:sz w:val="24"/>
                <w:szCs w:val="24"/>
              </w:rPr>
            </w:pPr>
            <w:r w:rsidRPr="00200F05">
              <w:rPr>
                <w:b/>
                <w:bCs/>
                <w:color w:val="FF0000"/>
                <w:sz w:val="24"/>
                <w:szCs w:val="24"/>
                <w:lang w:eastAsia="zh-CN"/>
              </w:rPr>
              <w:t xml:space="preserve">scenario </w:t>
            </w:r>
            <w:r w:rsidRPr="00200F05">
              <w:rPr>
                <w:b/>
                <w:bCs/>
                <w:color w:val="FF0000"/>
                <w:sz w:val="24"/>
                <w:szCs w:val="24"/>
              </w:rPr>
              <w:t>5</w:t>
            </w:r>
          </w:p>
          <w:p w14:paraId="15F49855" w14:textId="77777777" w:rsidR="00200F05" w:rsidRDefault="00200F05">
            <w:pPr>
              <w:textAlignment w:val="baseline"/>
              <w:rPr>
                <w:b/>
                <w:bCs/>
                <w:sz w:val="24"/>
                <w:szCs w:val="24"/>
              </w:rPr>
            </w:pPr>
            <w:r>
              <w:rPr>
                <w:b/>
                <w:bCs/>
                <w:sz w:val="24"/>
                <w:szCs w:val="24"/>
              </w:rPr>
              <w:t xml:space="preserve">TN DL aggressor </w:t>
            </w:r>
          </w:p>
          <w:p w14:paraId="6384B9E3" w14:textId="77777777" w:rsidR="00200F05" w:rsidRDefault="00200F05">
            <w:pPr>
              <w:textAlignment w:val="baseline"/>
              <w:rPr>
                <w:b/>
                <w:bCs/>
                <w:sz w:val="24"/>
                <w:szCs w:val="24"/>
              </w:rPr>
            </w:pPr>
            <w:r>
              <w:rPr>
                <w:b/>
                <w:bCs/>
                <w:sz w:val="24"/>
                <w:szCs w:val="24"/>
              </w:rPr>
              <w:t>NTN DL victim</w:t>
            </w:r>
          </w:p>
          <w:p w14:paraId="75DC1E77" w14:textId="77777777" w:rsidR="00200F05" w:rsidRDefault="00200F05">
            <w:pPr>
              <w:textAlignment w:val="baseline"/>
              <w:rPr>
                <w:b/>
                <w:bCs/>
                <w:sz w:val="24"/>
                <w:szCs w:val="24"/>
              </w:rPr>
            </w:pPr>
            <w:r>
              <w:rPr>
                <w:b/>
                <w:bCs/>
                <w:sz w:val="24"/>
                <w:szCs w:val="24"/>
              </w:rPr>
              <w:t>VSAT ACS to be defined</w:t>
            </w:r>
          </w:p>
        </w:tc>
        <w:tc>
          <w:tcPr>
            <w:tcW w:w="710" w:type="dxa"/>
            <w:vMerge w:val="restart"/>
            <w:tcBorders>
              <w:top w:val="single" w:sz="4" w:space="0" w:color="auto"/>
              <w:left w:val="single" w:sz="4" w:space="0" w:color="auto"/>
              <w:bottom w:val="single" w:sz="4" w:space="0" w:color="auto"/>
              <w:right w:val="single" w:sz="4" w:space="0" w:color="auto"/>
            </w:tcBorders>
            <w:hideMark/>
          </w:tcPr>
          <w:p w14:paraId="1889B5BE" w14:textId="77777777" w:rsidR="00200F05" w:rsidRDefault="00200F05">
            <w:pPr>
              <w:textAlignment w:val="baseline"/>
              <w:rPr>
                <w:sz w:val="24"/>
                <w:szCs w:val="24"/>
              </w:rPr>
            </w:pPr>
            <w:r>
              <w:rPr>
                <w:sz w:val="24"/>
                <w:szCs w:val="24"/>
              </w:rPr>
              <w:t>GEO</w:t>
            </w:r>
          </w:p>
        </w:tc>
        <w:tc>
          <w:tcPr>
            <w:tcW w:w="2134" w:type="dxa"/>
            <w:tcBorders>
              <w:top w:val="single" w:sz="4" w:space="0" w:color="auto"/>
              <w:left w:val="single" w:sz="4" w:space="0" w:color="auto"/>
              <w:bottom w:val="single" w:sz="4" w:space="0" w:color="auto"/>
              <w:right w:val="single" w:sz="4" w:space="0" w:color="auto"/>
            </w:tcBorders>
            <w:hideMark/>
          </w:tcPr>
          <w:p w14:paraId="760DECE6" w14:textId="77777777" w:rsidR="00200F05" w:rsidRDefault="00200F05">
            <w:pPr>
              <w:textAlignment w:val="baseline"/>
              <w:rPr>
                <w:sz w:val="24"/>
                <w:szCs w:val="24"/>
              </w:rPr>
            </w:pPr>
            <w:r>
              <w:rPr>
                <w:sz w:val="24"/>
                <w:szCs w:val="24"/>
              </w:rPr>
              <w:t xml:space="preserve">Phase array </w:t>
            </w:r>
            <w:r>
              <w:rPr>
                <w:rFonts w:eastAsia="新細明體"/>
                <w:sz w:val="24"/>
                <w:szCs w:val="24"/>
                <w:lang w:eastAsia="zh-TW"/>
              </w:rPr>
              <w:t>45*45</w:t>
            </w:r>
          </w:p>
        </w:tc>
        <w:tc>
          <w:tcPr>
            <w:tcW w:w="4062" w:type="dxa"/>
            <w:tcBorders>
              <w:top w:val="single" w:sz="4" w:space="0" w:color="auto"/>
              <w:left w:val="single" w:sz="4" w:space="0" w:color="auto"/>
              <w:bottom w:val="single" w:sz="4" w:space="0" w:color="auto"/>
              <w:right w:val="single" w:sz="4" w:space="0" w:color="auto"/>
            </w:tcBorders>
            <w:hideMark/>
          </w:tcPr>
          <w:p w14:paraId="0F461A36" w14:textId="77777777" w:rsidR="00200F05" w:rsidRDefault="00200F05">
            <w:pPr>
              <w:jc w:val="center"/>
              <w:textAlignment w:val="baseline"/>
              <w:rPr>
                <w:rFonts w:eastAsia="新細明體"/>
                <w:sz w:val="24"/>
                <w:szCs w:val="24"/>
                <w:lang w:eastAsia="zh-TW"/>
              </w:rPr>
            </w:pPr>
            <w:r>
              <w:rPr>
                <w:rFonts w:eastAsia="新細明體"/>
                <w:sz w:val="24"/>
                <w:szCs w:val="24"/>
                <w:lang w:eastAsia="zh-TW"/>
              </w:rPr>
              <w:t>29.11/30.66</w:t>
            </w:r>
          </w:p>
        </w:tc>
      </w:tr>
      <w:tr w:rsidR="00200F05" w14:paraId="4DAE4755" w14:textId="77777777" w:rsidTr="00200F05">
        <w:trPr>
          <w:jc w:val="center"/>
        </w:trPr>
        <w:tc>
          <w:tcPr>
            <w:tcW w:w="3159" w:type="dxa"/>
            <w:vMerge/>
            <w:tcBorders>
              <w:top w:val="single" w:sz="4" w:space="0" w:color="auto"/>
              <w:left w:val="single" w:sz="4" w:space="0" w:color="auto"/>
              <w:bottom w:val="single" w:sz="4" w:space="0" w:color="auto"/>
              <w:right w:val="single" w:sz="4" w:space="0" w:color="auto"/>
            </w:tcBorders>
            <w:vAlign w:val="center"/>
            <w:hideMark/>
          </w:tcPr>
          <w:p w14:paraId="2C221D39" w14:textId="77777777" w:rsidR="00200F05" w:rsidRDefault="00200F05">
            <w:pPr>
              <w:spacing w:after="0"/>
              <w:rPr>
                <w:b/>
                <w:bCs/>
                <w:sz w:val="24"/>
                <w:szCs w:val="24"/>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33C7CD07" w14:textId="77777777" w:rsidR="00200F05" w:rsidRDefault="00200F05">
            <w:pPr>
              <w:spacing w:after="0"/>
              <w:rPr>
                <w:sz w:val="24"/>
                <w:szCs w:val="24"/>
              </w:rPr>
            </w:pPr>
          </w:p>
        </w:tc>
        <w:tc>
          <w:tcPr>
            <w:tcW w:w="2134" w:type="dxa"/>
            <w:tcBorders>
              <w:top w:val="single" w:sz="4" w:space="0" w:color="auto"/>
              <w:left w:val="single" w:sz="4" w:space="0" w:color="auto"/>
              <w:bottom w:val="single" w:sz="4" w:space="0" w:color="auto"/>
              <w:right w:val="single" w:sz="4" w:space="0" w:color="auto"/>
            </w:tcBorders>
            <w:hideMark/>
          </w:tcPr>
          <w:p w14:paraId="13115DA9" w14:textId="77777777" w:rsidR="00200F05" w:rsidRDefault="00200F05">
            <w:pPr>
              <w:textAlignment w:val="baseline"/>
              <w:rPr>
                <w:rFonts w:eastAsia="Yu Mincho"/>
                <w:sz w:val="24"/>
                <w:szCs w:val="24"/>
              </w:rPr>
            </w:pPr>
            <w:r>
              <w:rPr>
                <w:sz w:val="24"/>
                <w:szCs w:val="24"/>
              </w:rPr>
              <w:t>Phase array</w:t>
            </w:r>
            <w:r>
              <w:rPr>
                <w:rFonts w:eastAsia="新細明體"/>
                <w:sz w:val="24"/>
                <w:szCs w:val="24"/>
                <w:lang w:eastAsia="zh-TW"/>
              </w:rPr>
              <w:t xml:space="preserve"> 78*78</w:t>
            </w:r>
          </w:p>
        </w:tc>
        <w:tc>
          <w:tcPr>
            <w:tcW w:w="4062" w:type="dxa"/>
            <w:tcBorders>
              <w:top w:val="single" w:sz="4" w:space="0" w:color="auto"/>
              <w:left w:val="single" w:sz="4" w:space="0" w:color="auto"/>
              <w:bottom w:val="single" w:sz="4" w:space="0" w:color="auto"/>
              <w:right w:val="single" w:sz="4" w:space="0" w:color="auto"/>
            </w:tcBorders>
            <w:hideMark/>
          </w:tcPr>
          <w:p w14:paraId="1C42E740" w14:textId="77777777" w:rsidR="00200F05" w:rsidRDefault="00200F05">
            <w:pPr>
              <w:jc w:val="center"/>
              <w:textAlignment w:val="baseline"/>
              <w:rPr>
                <w:rFonts w:eastAsia="新細明體"/>
                <w:sz w:val="24"/>
                <w:szCs w:val="24"/>
                <w:lang w:eastAsia="zh-TW"/>
              </w:rPr>
            </w:pPr>
            <w:r>
              <w:rPr>
                <w:rFonts w:eastAsia="新細明體"/>
                <w:sz w:val="24"/>
                <w:szCs w:val="24"/>
                <w:lang w:eastAsia="zh-TW"/>
              </w:rPr>
              <w:t>22.47/19.84</w:t>
            </w:r>
          </w:p>
        </w:tc>
      </w:tr>
      <w:tr w:rsidR="00200F05" w14:paraId="6B63B55C" w14:textId="77777777" w:rsidTr="00200F05">
        <w:trPr>
          <w:jc w:val="center"/>
        </w:trPr>
        <w:tc>
          <w:tcPr>
            <w:tcW w:w="3159" w:type="dxa"/>
            <w:vMerge/>
            <w:tcBorders>
              <w:top w:val="single" w:sz="4" w:space="0" w:color="auto"/>
              <w:left w:val="single" w:sz="4" w:space="0" w:color="auto"/>
              <w:bottom w:val="single" w:sz="4" w:space="0" w:color="auto"/>
              <w:right w:val="single" w:sz="4" w:space="0" w:color="auto"/>
            </w:tcBorders>
            <w:vAlign w:val="center"/>
            <w:hideMark/>
          </w:tcPr>
          <w:p w14:paraId="31F373DA" w14:textId="77777777" w:rsidR="00200F05" w:rsidRDefault="00200F05">
            <w:pPr>
              <w:spacing w:after="0"/>
              <w:rPr>
                <w:b/>
                <w:bCs/>
                <w:sz w:val="24"/>
                <w:szCs w:val="24"/>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63B04238" w14:textId="77777777" w:rsidR="00200F05" w:rsidRDefault="00200F05">
            <w:pPr>
              <w:spacing w:after="0"/>
              <w:rPr>
                <w:sz w:val="24"/>
                <w:szCs w:val="24"/>
              </w:rPr>
            </w:pPr>
          </w:p>
        </w:tc>
        <w:tc>
          <w:tcPr>
            <w:tcW w:w="2134" w:type="dxa"/>
            <w:tcBorders>
              <w:top w:val="single" w:sz="4" w:space="0" w:color="auto"/>
              <w:left w:val="single" w:sz="4" w:space="0" w:color="auto"/>
              <w:bottom w:val="single" w:sz="4" w:space="0" w:color="auto"/>
              <w:right w:val="single" w:sz="4" w:space="0" w:color="auto"/>
            </w:tcBorders>
            <w:hideMark/>
          </w:tcPr>
          <w:p w14:paraId="7BE937E1" w14:textId="77777777" w:rsidR="00200F05" w:rsidRDefault="00200F05">
            <w:pPr>
              <w:textAlignment w:val="baseline"/>
              <w:rPr>
                <w:rFonts w:eastAsia="Yu Mincho"/>
                <w:sz w:val="24"/>
                <w:szCs w:val="24"/>
              </w:rPr>
            </w:pPr>
            <w:r>
              <w:rPr>
                <w:sz w:val="24"/>
                <w:szCs w:val="24"/>
                <w:lang w:eastAsia="ja-JP"/>
              </w:rPr>
              <w:t>Parabolic</w:t>
            </w:r>
          </w:p>
        </w:tc>
        <w:tc>
          <w:tcPr>
            <w:tcW w:w="4062" w:type="dxa"/>
            <w:tcBorders>
              <w:top w:val="single" w:sz="4" w:space="0" w:color="auto"/>
              <w:left w:val="single" w:sz="4" w:space="0" w:color="auto"/>
              <w:bottom w:val="single" w:sz="4" w:space="0" w:color="auto"/>
              <w:right w:val="single" w:sz="4" w:space="0" w:color="auto"/>
            </w:tcBorders>
            <w:hideMark/>
          </w:tcPr>
          <w:p w14:paraId="3D11B544" w14:textId="77777777" w:rsidR="00200F05" w:rsidRDefault="00200F05">
            <w:pPr>
              <w:jc w:val="center"/>
              <w:textAlignment w:val="baseline"/>
              <w:rPr>
                <w:rFonts w:eastAsia="新細明體"/>
                <w:sz w:val="24"/>
                <w:szCs w:val="24"/>
                <w:lang w:eastAsia="zh-TW"/>
              </w:rPr>
            </w:pPr>
            <w:r>
              <w:rPr>
                <w:rFonts w:eastAsia="新細明體"/>
                <w:sz w:val="24"/>
                <w:szCs w:val="24"/>
                <w:lang w:eastAsia="zh-TW"/>
              </w:rPr>
              <w:t>32.24/30.74</w:t>
            </w:r>
          </w:p>
        </w:tc>
      </w:tr>
      <w:tr w:rsidR="00200F05" w14:paraId="745526AD" w14:textId="77777777" w:rsidTr="00200F05">
        <w:trPr>
          <w:jc w:val="center"/>
        </w:trPr>
        <w:tc>
          <w:tcPr>
            <w:tcW w:w="3159" w:type="dxa"/>
            <w:vMerge/>
            <w:tcBorders>
              <w:top w:val="single" w:sz="4" w:space="0" w:color="auto"/>
              <w:left w:val="single" w:sz="4" w:space="0" w:color="auto"/>
              <w:bottom w:val="single" w:sz="4" w:space="0" w:color="auto"/>
              <w:right w:val="single" w:sz="4" w:space="0" w:color="auto"/>
            </w:tcBorders>
            <w:vAlign w:val="center"/>
            <w:hideMark/>
          </w:tcPr>
          <w:p w14:paraId="6B318B72" w14:textId="77777777" w:rsidR="00200F05" w:rsidRDefault="00200F05">
            <w:pPr>
              <w:spacing w:after="0"/>
              <w:rPr>
                <w:b/>
                <w:bCs/>
                <w:sz w:val="24"/>
                <w:szCs w:val="24"/>
              </w:rPr>
            </w:pPr>
          </w:p>
        </w:tc>
        <w:tc>
          <w:tcPr>
            <w:tcW w:w="710" w:type="dxa"/>
            <w:vMerge w:val="restart"/>
            <w:tcBorders>
              <w:top w:val="single" w:sz="4" w:space="0" w:color="auto"/>
              <w:left w:val="single" w:sz="4" w:space="0" w:color="auto"/>
              <w:bottom w:val="single" w:sz="4" w:space="0" w:color="auto"/>
              <w:right w:val="single" w:sz="4" w:space="0" w:color="auto"/>
            </w:tcBorders>
            <w:hideMark/>
          </w:tcPr>
          <w:p w14:paraId="66BF8C86" w14:textId="77777777" w:rsidR="00200F05" w:rsidRDefault="00200F05">
            <w:pPr>
              <w:textAlignment w:val="baseline"/>
              <w:rPr>
                <w:rFonts w:eastAsia="Yu Mincho"/>
                <w:sz w:val="24"/>
                <w:szCs w:val="24"/>
              </w:rPr>
            </w:pPr>
            <w:r>
              <w:rPr>
                <w:sz w:val="24"/>
                <w:szCs w:val="24"/>
              </w:rPr>
              <w:t>LEO-600</w:t>
            </w:r>
          </w:p>
        </w:tc>
        <w:tc>
          <w:tcPr>
            <w:tcW w:w="2134" w:type="dxa"/>
            <w:tcBorders>
              <w:top w:val="single" w:sz="4" w:space="0" w:color="auto"/>
              <w:left w:val="single" w:sz="4" w:space="0" w:color="auto"/>
              <w:bottom w:val="single" w:sz="4" w:space="0" w:color="auto"/>
              <w:right w:val="single" w:sz="4" w:space="0" w:color="auto"/>
            </w:tcBorders>
            <w:hideMark/>
          </w:tcPr>
          <w:p w14:paraId="5D7ED11C" w14:textId="77777777" w:rsidR="00200F05" w:rsidRDefault="00200F05">
            <w:pPr>
              <w:textAlignment w:val="baseline"/>
              <w:rPr>
                <w:sz w:val="24"/>
                <w:szCs w:val="24"/>
              </w:rPr>
            </w:pPr>
            <w:r>
              <w:rPr>
                <w:sz w:val="24"/>
                <w:szCs w:val="24"/>
              </w:rPr>
              <w:t xml:space="preserve">Phase array </w:t>
            </w:r>
            <w:r>
              <w:rPr>
                <w:rFonts w:eastAsia="新細明體"/>
                <w:sz w:val="24"/>
                <w:szCs w:val="24"/>
                <w:lang w:eastAsia="zh-TW"/>
              </w:rPr>
              <w:t>45*45</w:t>
            </w:r>
          </w:p>
        </w:tc>
        <w:tc>
          <w:tcPr>
            <w:tcW w:w="4062" w:type="dxa"/>
            <w:tcBorders>
              <w:top w:val="single" w:sz="4" w:space="0" w:color="auto"/>
              <w:left w:val="single" w:sz="4" w:space="0" w:color="auto"/>
              <w:bottom w:val="single" w:sz="4" w:space="0" w:color="auto"/>
              <w:right w:val="single" w:sz="4" w:space="0" w:color="auto"/>
            </w:tcBorders>
            <w:hideMark/>
          </w:tcPr>
          <w:p w14:paraId="6529169B" w14:textId="77777777" w:rsidR="00200F05" w:rsidRDefault="00200F05">
            <w:pPr>
              <w:jc w:val="center"/>
              <w:textAlignment w:val="baseline"/>
              <w:rPr>
                <w:rFonts w:eastAsia="新細明體"/>
                <w:sz w:val="24"/>
                <w:szCs w:val="24"/>
                <w:lang w:eastAsia="zh-TW"/>
              </w:rPr>
            </w:pPr>
            <w:r>
              <w:rPr>
                <w:rFonts w:eastAsia="新細明體"/>
                <w:sz w:val="24"/>
                <w:szCs w:val="24"/>
                <w:lang w:eastAsia="zh-TW"/>
              </w:rPr>
              <w:t>30.73/30.73</w:t>
            </w:r>
          </w:p>
        </w:tc>
      </w:tr>
      <w:tr w:rsidR="00200F05" w14:paraId="062BBEDA" w14:textId="77777777" w:rsidTr="00200F05">
        <w:trPr>
          <w:jc w:val="center"/>
        </w:trPr>
        <w:tc>
          <w:tcPr>
            <w:tcW w:w="3159" w:type="dxa"/>
            <w:vMerge/>
            <w:tcBorders>
              <w:top w:val="single" w:sz="4" w:space="0" w:color="auto"/>
              <w:left w:val="single" w:sz="4" w:space="0" w:color="auto"/>
              <w:bottom w:val="single" w:sz="4" w:space="0" w:color="auto"/>
              <w:right w:val="single" w:sz="4" w:space="0" w:color="auto"/>
            </w:tcBorders>
            <w:vAlign w:val="center"/>
            <w:hideMark/>
          </w:tcPr>
          <w:p w14:paraId="01B9AA0C" w14:textId="77777777" w:rsidR="00200F05" w:rsidRDefault="00200F05">
            <w:pPr>
              <w:spacing w:after="0"/>
              <w:rPr>
                <w:b/>
                <w:bCs/>
                <w:sz w:val="24"/>
                <w:szCs w:val="24"/>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4ABD30C0" w14:textId="77777777" w:rsidR="00200F05" w:rsidRDefault="00200F05">
            <w:pPr>
              <w:spacing w:after="0"/>
              <w:rPr>
                <w:rFonts w:eastAsia="Yu Mincho"/>
                <w:sz w:val="24"/>
                <w:szCs w:val="24"/>
              </w:rPr>
            </w:pPr>
          </w:p>
        </w:tc>
        <w:tc>
          <w:tcPr>
            <w:tcW w:w="2134" w:type="dxa"/>
            <w:tcBorders>
              <w:top w:val="single" w:sz="4" w:space="0" w:color="auto"/>
              <w:left w:val="single" w:sz="4" w:space="0" w:color="auto"/>
              <w:bottom w:val="single" w:sz="4" w:space="0" w:color="auto"/>
              <w:right w:val="single" w:sz="4" w:space="0" w:color="auto"/>
            </w:tcBorders>
            <w:hideMark/>
          </w:tcPr>
          <w:p w14:paraId="57041DE7" w14:textId="77777777" w:rsidR="00200F05" w:rsidRDefault="00200F05">
            <w:pPr>
              <w:textAlignment w:val="baseline"/>
              <w:rPr>
                <w:rFonts w:eastAsia="Yu Mincho"/>
                <w:sz w:val="24"/>
                <w:szCs w:val="24"/>
              </w:rPr>
            </w:pPr>
            <w:r>
              <w:rPr>
                <w:sz w:val="24"/>
                <w:szCs w:val="24"/>
              </w:rPr>
              <w:t>Phase array</w:t>
            </w:r>
            <w:r>
              <w:rPr>
                <w:rFonts w:eastAsia="新細明體"/>
                <w:sz w:val="24"/>
                <w:szCs w:val="24"/>
                <w:lang w:eastAsia="zh-TW"/>
              </w:rPr>
              <w:t xml:space="preserve"> 78*78</w:t>
            </w:r>
          </w:p>
        </w:tc>
        <w:tc>
          <w:tcPr>
            <w:tcW w:w="4062" w:type="dxa"/>
            <w:tcBorders>
              <w:top w:val="single" w:sz="4" w:space="0" w:color="auto"/>
              <w:left w:val="single" w:sz="4" w:space="0" w:color="auto"/>
              <w:bottom w:val="single" w:sz="4" w:space="0" w:color="auto"/>
              <w:right w:val="single" w:sz="4" w:space="0" w:color="auto"/>
            </w:tcBorders>
            <w:hideMark/>
          </w:tcPr>
          <w:p w14:paraId="53FC03D4" w14:textId="77777777" w:rsidR="00200F05" w:rsidRDefault="00200F05">
            <w:pPr>
              <w:jc w:val="center"/>
              <w:textAlignment w:val="baseline"/>
              <w:rPr>
                <w:rFonts w:eastAsia="新細明體"/>
                <w:sz w:val="24"/>
                <w:szCs w:val="24"/>
                <w:lang w:eastAsia="zh-TW"/>
              </w:rPr>
            </w:pPr>
            <w:r>
              <w:rPr>
                <w:rFonts w:eastAsia="新細明體"/>
                <w:sz w:val="24"/>
                <w:szCs w:val="24"/>
                <w:lang w:eastAsia="zh-TW"/>
              </w:rPr>
              <w:t>24.23/22</w:t>
            </w:r>
          </w:p>
        </w:tc>
      </w:tr>
      <w:tr w:rsidR="00200F05" w14:paraId="53298186" w14:textId="77777777" w:rsidTr="00200F05">
        <w:trPr>
          <w:jc w:val="center"/>
        </w:trPr>
        <w:tc>
          <w:tcPr>
            <w:tcW w:w="3159" w:type="dxa"/>
            <w:vMerge/>
            <w:tcBorders>
              <w:top w:val="single" w:sz="4" w:space="0" w:color="auto"/>
              <w:left w:val="single" w:sz="4" w:space="0" w:color="auto"/>
              <w:bottom w:val="single" w:sz="4" w:space="0" w:color="auto"/>
              <w:right w:val="single" w:sz="4" w:space="0" w:color="auto"/>
            </w:tcBorders>
            <w:vAlign w:val="center"/>
            <w:hideMark/>
          </w:tcPr>
          <w:p w14:paraId="574554B6" w14:textId="77777777" w:rsidR="00200F05" w:rsidRDefault="00200F05">
            <w:pPr>
              <w:spacing w:after="0"/>
              <w:rPr>
                <w:b/>
                <w:bCs/>
                <w:sz w:val="24"/>
                <w:szCs w:val="24"/>
              </w:rPr>
            </w:pPr>
          </w:p>
        </w:tc>
        <w:tc>
          <w:tcPr>
            <w:tcW w:w="2844" w:type="dxa"/>
            <w:vMerge/>
            <w:tcBorders>
              <w:top w:val="single" w:sz="4" w:space="0" w:color="auto"/>
              <w:left w:val="single" w:sz="4" w:space="0" w:color="auto"/>
              <w:bottom w:val="single" w:sz="4" w:space="0" w:color="auto"/>
              <w:right w:val="single" w:sz="4" w:space="0" w:color="auto"/>
            </w:tcBorders>
            <w:vAlign w:val="center"/>
            <w:hideMark/>
          </w:tcPr>
          <w:p w14:paraId="19CFA7B5" w14:textId="77777777" w:rsidR="00200F05" w:rsidRDefault="00200F05">
            <w:pPr>
              <w:spacing w:after="0"/>
              <w:rPr>
                <w:rFonts w:eastAsia="Yu Mincho"/>
                <w:sz w:val="24"/>
                <w:szCs w:val="24"/>
              </w:rPr>
            </w:pPr>
          </w:p>
        </w:tc>
        <w:tc>
          <w:tcPr>
            <w:tcW w:w="2134" w:type="dxa"/>
            <w:tcBorders>
              <w:top w:val="single" w:sz="4" w:space="0" w:color="auto"/>
              <w:left w:val="single" w:sz="4" w:space="0" w:color="auto"/>
              <w:bottom w:val="single" w:sz="4" w:space="0" w:color="auto"/>
              <w:right w:val="single" w:sz="4" w:space="0" w:color="auto"/>
            </w:tcBorders>
            <w:hideMark/>
          </w:tcPr>
          <w:p w14:paraId="4E617935" w14:textId="77777777" w:rsidR="00200F05" w:rsidRDefault="00200F05">
            <w:pPr>
              <w:textAlignment w:val="baseline"/>
              <w:rPr>
                <w:rFonts w:eastAsia="Yu Mincho"/>
                <w:sz w:val="24"/>
                <w:szCs w:val="24"/>
              </w:rPr>
            </w:pPr>
            <w:r>
              <w:rPr>
                <w:sz w:val="24"/>
                <w:szCs w:val="24"/>
                <w:lang w:eastAsia="ja-JP"/>
              </w:rPr>
              <w:t>Parabolic</w:t>
            </w:r>
          </w:p>
        </w:tc>
        <w:tc>
          <w:tcPr>
            <w:tcW w:w="4062" w:type="dxa"/>
            <w:tcBorders>
              <w:top w:val="single" w:sz="4" w:space="0" w:color="auto"/>
              <w:left w:val="single" w:sz="4" w:space="0" w:color="auto"/>
              <w:bottom w:val="single" w:sz="4" w:space="0" w:color="auto"/>
              <w:right w:val="single" w:sz="4" w:space="0" w:color="auto"/>
            </w:tcBorders>
            <w:hideMark/>
          </w:tcPr>
          <w:p w14:paraId="0C73D7C6" w14:textId="77777777" w:rsidR="00200F05" w:rsidRDefault="00200F05">
            <w:pPr>
              <w:jc w:val="center"/>
              <w:textAlignment w:val="baseline"/>
              <w:rPr>
                <w:rFonts w:eastAsia="新細明體"/>
                <w:sz w:val="24"/>
                <w:szCs w:val="24"/>
                <w:lang w:eastAsia="zh-TW"/>
              </w:rPr>
            </w:pPr>
            <w:r>
              <w:rPr>
                <w:rFonts w:eastAsia="新細明體"/>
                <w:sz w:val="24"/>
                <w:szCs w:val="24"/>
                <w:highlight w:val="yellow"/>
                <w:lang w:eastAsia="zh-TW"/>
              </w:rPr>
              <w:t>33.21</w:t>
            </w:r>
            <w:r>
              <w:rPr>
                <w:rFonts w:eastAsia="新細明體"/>
                <w:sz w:val="24"/>
                <w:szCs w:val="24"/>
                <w:lang w:eastAsia="zh-TW"/>
              </w:rPr>
              <w:t>/30.85</w:t>
            </w:r>
          </w:p>
        </w:tc>
      </w:tr>
    </w:tbl>
    <w:p w14:paraId="2E60D119" w14:textId="77777777" w:rsidR="00200F05" w:rsidRDefault="00200F05" w:rsidP="00C57D0F">
      <w:pPr>
        <w:rPr>
          <w:rFonts w:eastAsia="新細明體"/>
          <w:lang w:val="en-US" w:eastAsia="zh-TW"/>
        </w:rPr>
      </w:pPr>
    </w:p>
    <w:p w14:paraId="46724884" w14:textId="6BAB57D3" w:rsidR="009E6F53" w:rsidRDefault="004631A8" w:rsidP="00C57D0F">
      <w:pPr>
        <w:rPr>
          <w:rFonts w:eastAsia="新細明體"/>
          <w:lang w:val="en-US" w:eastAsia="zh-TW"/>
        </w:rPr>
      </w:pPr>
      <w:r w:rsidRPr="004631A8">
        <w:rPr>
          <w:rFonts w:eastAsia="新細明體"/>
          <w:lang w:val="en-US" w:eastAsia="zh-TW"/>
        </w:rPr>
        <w:t>Table 2 lists the ACIR requirements for each scenario and various antenna configurations.</w:t>
      </w:r>
      <w:r w:rsidR="00082671" w:rsidRPr="001B5E58">
        <w:rPr>
          <w:rFonts w:eastAsia="新細明體"/>
          <w:lang w:val="en-US" w:eastAsia="zh-TW"/>
        </w:rPr>
        <w:t xml:space="preserve"> The ACIR requirement is determined based on the 5%-tile throughput loss</w:t>
      </w:r>
      <w:r w:rsidR="00E85A46" w:rsidRPr="001B5E58">
        <w:rPr>
          <w:rFonts w:eastAsia="新細明體"/>
          <w:lang w:val="en-US" w:eastAsia="zh-TW"/>
        </w:rPr>
        <w:t xml:space="preserve"> which</w:t>
      </w:r>
      <w:r w:rsidR="00E85A46" w:rsidRPr="001B5E58">
        <w:t xml:space="preserve"> should be less than 5%.</w:t>
      </w:r>
      <w:r w:rsidR="00082671" w:rsidRPr="001B5E58">
        <w:rPr>
          <w:rFonts w:eastAsia="新細明體"/>
          <w:lang w:val="en-US" w:eastAsia="zh-TW"/>
        </w:rPr>
        <w:t xml:space="preserve"> </w:t>
      </w:r>
      <w:r w:rsidR="00EB3570" w:rsidRPr="001B5E58">
        <w:rPr>
          <w:rFonts w:eastAsia="新細明體"/>
          <w:lang w:val="en-US" w:eastAsia="zh-TW"/>
        </w:rPr>
        <w:t xml:space="preserve">All the figures of throughput loss </w:t>
      </w:r>
      <w:r w:rsidR="007363F2" w:rsidRPr="001B5E58">
        <w:rPr>
          <w:rFonts w:eastAsia="新細明體"/>
          <w:lang w:val="en-US" w:eastAsia="zh-TW"/>
        </w:rPr>
        <w:t>are given in Annex 1</w:t>
      </w:r>
      <w:r w:rsidR="00D05838" w:rsidRPr="001B5E58">
        <w:rPr>
          <w:rFonts w:eastAsia="新細明體"/>
          <w:lang w:val="en-US" w:eastAsia="zh-TW"/>
        </w:rPr>
        <w:t>.</w:t>
      </w:r>
    </w:p>
    <w:p w14:paraId="478A7DDF" w14:textId="32CA5699" w:rsidR="004631A8" w:rsidRPr="00CF7A5E" w:rsidRDefault="004631A8" w:rsidP="00C57D0F">
      <w:pPr>
        <w:rPr>
          <w:rFonts w:eastAsia="新細明體"/>
          <w:b/>
          <w:bCs/>
          <w:lang w:val="en-US" w:eastAsia="zh-TW"/>
        </w:rPr>
      </w:pPr>
      <w:r w:rsidRPr="00CF7A5E">
        <w:rPr>
          <w:rFonts w:eastAsia="新細明體"/>
          <w:b/>
          <w:bCs/>
          <w:u w:val="single"/>
          <w:lang w:val="en-US" w:eastAsia="zh-TW"/>
        </w:rPr>
        <w:t>Proposal 1:</w:t>
      </w:r>
      <w:r w:rsidRPr="00CF7A5E">
        <w:rPr>
          <w:rFonts w:eastAsia="新細明體"/>
          <w:b/>
          <w:bCs/>
          <w:lang w:val="en-US" w:eastAsia="zh-TW"/>
        </w:rPr>
        <w:t xml:space="preserve"> Simulation results based on the 5%-tile throughput are provided for scenarios 1, 4, 5, and 6, as listed in Table 2. </w:t>
      </w:r>
    </w:p>
    <w:p w14:paraId="6A66DD6C" w14:textId="462B7F1A" w:rsidR="00411AF3" w:rsidRDefault="00411AF3" w:rsidP="00411AF3">
      <w:pPr>
        <w:pStyle w:val="ae"/>
        <w:rPr>
          <w:rFonts w:eastAsia="新細明體"/>
          <w:u w:val="single"/>
          <w:lang w:eastAsia="zh-TW"/>
        </w:rPr>
      </w:pPr>
      <w:r>
        <w:rPr>
          <w:rFonts w:eastAsia="新細明體"/>
          <w:u w:val="single"/>
          <w:lang w:eastAsia="zh-TW"/>
        </w:rPr>
        <w:t xml:space="preserve">Observation 1: </w:t>
      </w:r>
      <w:r>
        <w:rPr>
          <w:lang w:eastAsia="zh-TW"/>
        </w:rPr>
        <w:t xml:space="preserve">Based on the </w:t>
      </w:r>
      <w:r>
        <w:t xml:space="preserve">simulation </w:t>
      </w:r>
      <w:r>
        <w:rPr>
          <w:lang w:eastAsia="zh-TW"/>
        </w:rPr>
        <w:t xml:space="preserve">results in </w:t>
      </w:r>
      <w:r>
        <w:rPr>
          <w:rFonts w:eastAsia="新細明體"/>
          <w:lang w:val="en-US" w:eastAsia="zh-TW"/>
        </w:rPr>
        <w:t>Table 2</w:t>
      </w:r>
      <w:r>
        <w:rPr>
          <w:lang w:eastAsia="zh-TW"/>
        </w:rPr>
        <w:t>, there is no stringent ACIR requirement for the following scenarios:</w:t>
      </w:r>
    </w:p>
    <w:p w14:paraId="074979F0" w14:textId="77777777" w:rsidR="00411AF3" w:rsidRDefault="00411AF3" w:rsidP="00FA4602">
      <w:pPr>
        <w:pStyle w:val="ae"/>
        <w:numPr>
          <w:ilvl w:val="0"/>
          <w:numId w:val="40"/>
        </w:numPr>
        <w:rPr>
          <w:lang w:eastAsia="zh-TW"/>
        </w:rPr>
      </w:pPr>
      <w:r>
        <w:rPr>
          <w:lang w:eastAsia="zh-TW"/>
        </w:rPr>
        <w:t>Scenario 1: From NTN UL aggressor to TN UL victim.</w:t>
      </w:r>
    </w:p>
    <w:p w14:paraId="28D7AFC6" w14:textId="77777777" w:rsidR="00411AF3" w:rsidRDefault="00411AF3" w:rsidP="00FA4602">
      <w:pPr>
        <w:pStyle w:val="afb"/>
        <w:numPr>
          <w:ilvl w:val="0"/>
          <w:numId w:val="40"/>
        </w:numPr>
        <w:rPr>
          <w:b/>
          <w:lang w:eastAsia="zh-TW"/>
        </w:rPr>
      </w:pPr>
      <w:r>
        <w:rPr>
          <w:b/>
          <w:lang w:eastAsia="zh-TW"/>
        </w:rPr>
        <w:t>Scenario 4: From TN DL aggressor to NTN UL victim.</w:t>
      </w:r>
    </w:p>
    <w:p w14:paraId="53727A01" w14:textId="57044953" w:rsidR="00411AF3" w:rsidRPr="00CF7A5E" w:rsidRDefault="00411AF3" w:rsidP="00FA4602">
      <w:pPr>
        <w:pStyle w:val="afb"/>
        <w:numPr>
          <w:ilvl w:val="0"/>
          <w:numId w:val="40"/>
        </w:numPr>
        <w:rPr>
          <w:b/>
          <w:lang w:eastAsia="zh-TW"/>
        </w:rPr>
      </w:pPr>
      <w:r>
        <w:rPr>
          <w:rFonts w:eastAsia="新細明體"/>
          <w:b/>
          <w:lang w:eastAsia="zh-TW"/>
        </w:rPr>
        <w:t>Scenario 6: From NTN DL aggressor to TN DL victim.</w:t>
      </w:r>
    </w:p>
    <w:p w14:paraId="06A58B41" w14:textId="0E241457" w:rsidR="00E85A46" w:rsidRPr="00411AF3" w:rsidRDefault="00E85A46" w:rsidP="00E85A46">
      <w:pPr>
        <w:pStyle w:val="ae"/>
        <w:rPr>
          <w:rFonts w:eastAsia="新細明體"/>
          <w:lang w:eastAsia="zh-TW"/>
        </w:rPr>
      </w:pPr>
      <w:r w:rsidRPr="00CF7A5E">
        <w:rPr>
          <w:u w:val="single"/>
        </w:rPr>
        <w:t xml:space="preserve">Observation </w:t>
      </w:r>
      <w:r w:rsidR="00411AF3" w:rsidRPr="00411AF3">
        <w:rPr>
          <w:u w:val="single"/>
        </w:rPr>
        <w:t>2</w:t>
      </w:r>
      <w:r w:rsidRPr="00411AF3">
        <w:t>: Based on the simulation results in Table 2</w:t>
      </w:r>
      <w:r w:rsidR="004631A8" w:rsidRPr="00411AF3">
        <w:rPr>
          <w:lang w:eastAsia="zh-CN"/>
        </w:rPr>
        <w:t xml:space="preserve"> for the VSAT side</w:t>
      </w:r>
      <w:r w:rsidRPr="00411AF3">
        <w:rPr>
          <w:rFonts w:eastAsia="新細明體"/>
          <w:lang w:eastAsia="zh-TW"/>
        </w:rPr>
        <w:t>:</w:t>
      </w:r>
    </w:p>
    <w:p w14:paraId="16773252" w14:textId="645F2E45" w:rsidR="00443C9E" w:rsidRPr="00411AF3" w:rsidRDefault="00EB3570" w:rsidP="00EB3570">
      <w:pPr>
        <w:pStyle w:val="afb"/>
        <w:numPr>
          <w:ilvl w:val="0"/>
          <w:numId w:val="30"/>
        </w:numPr>
        <w:spacing w:after="120"/>
        <w:rPr>
          <w:rFonts w:eastAsia="新細明體"/>
          <w:b/>
          <w:lang w:eastAsia="zh-TW"/>
        </w:rPr>
      </w:pPr>
      <w:r w:rsidRPr="00411AF3">
        <w:rPr>
          <w:rFonts w:eastAsia="新細明體"/>
          <w:b/>
          <w:lang w:eastAsia="zh-TW"/>
        </w:rPr>
        <w:t xml:space="preserve">ACIR requirement for scenario 1 with a required ACIR of &lt; 22 dB (the worst ACIR is 21.53 dB for scenario 1 GEO with VSAT parabolic </w:t>
      </w:r>
      <w:r w:rsidR="004631A8" w:rsidRPr="00411AF3">
        <w:rPr>
          <w:rFonts w:eastAsia="新細明體"/>
          <w:b/>
          <w:lang w:eastAsia="zh-TW"/>
        </w:rPr>
        <w:t xml:space="preserve">at </w:t>
      </w:r>
      <w:r w:rsidR="00411AF3" w:rsidRPr="00CF7A5E">
        <w:rPr>
          <w:rFonts w:eastAsia="新細明體"/>
          <w:b/>
          <w:lang w:eastAsia="zh-TW"/>
        </w:rPr>
        <w:t>35°</w:t>
      </w:r>
      <w:r w:rsidRPr="00411AF3">
        <w:rPr>
          <w:rFonts w:eastAsia="新細明體"/>
          <w:b/>
          <w:lang w:eastAsia="zh-TW"/>
        </w:rPr>
        <w:t xml:space="preserve"> elevation angle).</w:t>
      </w:r>
    </w:p>
    <w:p w14:paraId="03416881" w14:textId="7C54738E" w:rsidR="00FD75F6" w:rsidRPr="00FD75F6" w:rsidRDefault="00EB3570" w:rsidP="00CF7A5E">
      <w:pPr>
        <w:pStyle w:val="afb"/>
        <w:numPr>
          <w:ilvl w:val="0"/>
          <w:numId w:val="30"/>
        </w:numPr>
        <w:spacing w:after="120"/>
        <w:rPr>
          <w:lang w:eastAsia="zh-TW"/>
        </w:rPr>
      </w:pPr>
      <w:r w:rsidRPr="00CF7A5E">
        <w:rPr>
          <w:rFonts w:eastAsia="新細明體"/>
          <w:b/>
          <w:lang w:eastAsia="zh-TW"/>
        </w:rPr>
        <w:t xml:space="preserve">Very high ACIR requirement for scenario 5 with required ACIR of &lt; 37 dB (the worst ACIR is 36.26 dB for LEO-600 with VSAT phase array 45*45 </w:t>
      </w:r>
      <w:r w:rsidR="004631A8" w:rsidRPr="00CF7A5E">
        <w:rPr>
          <w:rFonts w:eastAsia="新細明體"/>
          <w:b/>
          <w:lang w:eastAsia="zh-TW"/>
        </w:rPr>
        <w:t xml:space="preserve">at </w:t>
      </w:r>
      <w:r w:rsidR="00411AF3" w:rsidRPr="00CF7A5E">
        <w:rPr>
          <w:rFonts w:eastAsia="新細明體"/>
          <w:b/>
          <w:lang w:eastAsia="zh-TW"/>
        </w:rPr>
        <w:t>35°</w:t>
      </w:r>
      <w:r w:rsidRPr="00CF7A5E">
        <w:rPr>
          <w:rFonts w:eastAsia="新細明體"/>
          <w:b/>
          <w:lang w:eastAsia="zh-TW"/>
        </w:rPr>
        <w:t xml:space="preserve"> elevation angle)</w:t>
      </w:r>
    </w:p>
    <w:p w14:paraId="4FA78733" w14:textId="2F8F1875" w:rsidR="00FD75F6" w:rsidRDefault="00FD75F6" w:rsidP="00443C9E">
      <w:pPr>
        <w:rPr>
          <w:rFonts w:eastAsia="新細明體"/>
          <w:bCs/>
          <w:lang w:eastAsia="zh-TW"/>
        </w:rPr>
      </w:pPr>
      <w:r w:rsidRPr="00FD75F6">
        <w:rPr>
          <w:rFonts w:eastAsia="新細明體"/>
          <w:bCs/>
          <w:lang w:eastAsia="zh-TW"/>
        </w:rPr>
        <w:t xml:space="preserve">According to [4], which is the LS for 15 GHz from SI [5] regarding R19 IMT parameters for </w:t>
      </w:r>
      <w:r w:rsidR="00CF7A5E">
        <w:rPr>
          <w:rFonts w:eastAsia="新細明體"/>
          <w:bCs/>
          <w:lang w:eastAsia="zh-TW"/>
        </w:rPr>
        <w:t>15GHz</w:t>
      </w:r>
      <w:r w:rsidRPr="00FD75F6">
        <w:rPr>
          <w:rFonts w:eastAsia="新細明體"/>
          <w:bCs/>
          <w:lang w:eastAsia="zh-TW"/>
        </w:rPr>
        <w:t xml:space="preserve">, the UE ACLR value is derived considering that the UE needs to meet the occupied bandwidth (OBW) requirements [6] and is higher than the ACLR needed for coexistence. Therefore, an ACLR of 24 dB is proposed for </w:t>
      </w:r>
      <w:r w:rsidR="00F36884">
        <w:rPr>
          <w:rFonts w:eastAsia="新細明體"/>
          <w:bCs/>
          <w:lang w:eastAsia="zh-TW"/>
        </w:rPr>
        <w:t xml:space="preserve">Ku-band </w:t>
      </w:r>
      <w:r w:rsidRPr="00FD75F6">
        <w:rPr>
          <w:rFonts w:eastAsia="新細明體"/>
          <w:bCs/>
          <w:lang w:eastAsia="zh-TW"/>
        </w:rPr>
        <w:t xml:space="preserve">VSATs </w:t>
      </w:r>
    </w:p>
    <w:p w14:paraId="7FF92E74" w14:textId="77777777" w:rsidR="00F36884" w:rsidRDefault="00F36884" w:rsidP="00F36884">
      <w:pPr>
        <w:rPr>
          <w:rFonts w:eastAsia="新細明體"/>
          <w:b/>
          <w:lang w:eastAsia="zh-TW"/>
        </w:rPr>
      </w:pPr>
      <w:r>
        <w:rPr>
          <w:rFonts w:eastAsia="新細明體"/>
          <w:b/>
          <w:u w:val="single"/>
          <w:lang w:eastAsia="zh-TW"/>
        </w:rPr>
        <w:t>Proposal 2:</w:t>
      </w:r>
      <w:r>
        <w:rPr>
          <w:rFonts w:eastAsia="新細明體"/>
          <w:b/>
          <w:lang w:eastAsia="zh-TW"/>
        </w:rPr>
        <w:t xml:space="preserve"> RAN4 to consider ACLR of 24dB for Ku-band VSATs. </w:t>
      </w:r>
    </w:p>
    <w:p w14:paraId="204C9DDD" w14:textId="35C85B89" w:rsidR="00387B41" w:rsidRPr="00387B41" w:rsidRDefault="00387B41" w:rsidP="00CB01A4">
      <w:pPr>
        <w:rPr>
          <w:rFonts w:eastAsia="新細明體"/>
          <w:lang w:eastAsia="zh-TW"/>
        </w:rPr>
      </w:pPr>
      <w:r>
        <w:rPr>
          <w:rFonts w:eastAsia="新細明體" w:hint="eastAsia"/>
          <w:lang w:eastAsia="zh-TW"/>
        </w:rPr>
        <w:t>S</w:t>
      </w:r>
      <w:r>
        <w:rPr>
          <w:rFonts w:eastAsia="新細明體"/>
          <w:lang w:eastAsia="zh-TW"/>
        </w:rPr>
        <w:t xml:space="preserve">ince the ACIR of 5% throughput loss ratio is too </w:t>
      </w:r>
      <w:r>
        <w:t>stringent</w:t>
      </w:r>
      <w:r w:rsidR="00421382">
        <w:t xml:space="preserve"> for scenario 5</w:t>
      </w:r>
      <w:r>
        <w:t>, we provided the ACIR of average throughput loss ratio</w:t>
      </w:r>
      <w:r w:rsidR="00421382">
        <w:t xml:space="preserve"> for scenario 5</w:t>
      </w:r>
      <w:r>
        <w:t xml:space="preserve"> as listed in Table 3. </w:t>
      </w:r>
    </w:p>
    <w:p w14:paraId="725708F7" w14:textId="27796465" w:rsidR="00421382" w:rsidRPr="00CF7A5E" w:rsidRDefault="00421382" w:rsidP="00CF7A5E">
      <w:pPr>
        <w:rPr>
          <w:rFonts w:eastAsia="新細明體"/>
          <w:bCs/>
          <w:lang w:val="en-US" w:eastAsia="zh-TW"/>
        </w:rPr>
      </w:pPr>
      <w:r>
        <w:rPr>
          <w:rFonts w:eastAsia="新細明體"/>
          <w:b/>
          <w:bCs/>
          <w:u w:val="single"/>
          <w:lang w:val="en-US" w:eastAsia="zh-TW"/>
        </w:rPr>
        <w:t xml:space="preserve">Proposal </w:t>
      </w:r>
      <w:r w:rsidR="000751AA">
        <w:rPr>
          <w:rFonts w:eastAsia="新細明體"/>
          <w:b/>
          <w:bCs/>
          <w:u w:val="single"/>
          <w:lang w:val="en-US" w:eastAsia="zh-TW"/>
        </w:rPr>
        <w:t>3</w:t>
      </w:r>
      <w:r>
        <w:rPr>
          <w:rFonts w:eastAsia="新細明體"/>
          <w:b/>
          <w:bCs/>
          <w:u w:val="single"/>
          <w:lang w:val="en-US" w:eastAsia="zh-TW"/>
        </w:rPr>
        <w:t>:</w:t>
      </w:r>
      <w:r>
        <w:rPr>
          <w:rFonts w:eastAsia="新細明體"/>
          <w:b/>
          <w:bCs/>
          <w:lang w:val="en-US" w:eastAsia="zh-TW"/>
        </w:rPr>
        <w:t xml:space="preserve"> Simulation results based on the </w:t>
      </w:r>
      <w:r w:rsidRPr="00421382">
        <w:rPr>
          <w:rFonts w:eastAsia="新細明體"/>
          <w:b/>
          <w:bCs/>
          <w:lang w:val="en-US" w:eastAsia="zh-TW"/>
        </w:rPr>
        <w:t xml:space="preserve">average </w:t>
      </w:r>
      <w:r>
        <w:rPr>
          <w:rFonts w:eastAsia="新細明體"/>
          <w:b/>
          <w:bCs/>
          <w:lang w:val="en-US" w:eastAsia="zh-TW"/>
        </w:rPr>
        <w:t>t</w:t>
      </w:r>
      <w:r w:rsidRPr="00421382">
        <w:rPr>
          <w:rFonts w:eastAsia="新細明體"/>
          <w:b/>
          <w:bCs/>
          <w:lang w:val="en-US" w:eastAsia="zh-TW"/>
        </w:rPr>
        <w:t xml:space="preserve">hroughput </w:t>
      </w:r>
      <w:r>
        <w:rPr>
          <w:rFonts w:eastAsia="新細明體"/>
          <w:b/>
          <w:bCs/>
          <w:lang w:val="en-US" w:eastAsia="zh-TW"/>
        </w:rPr>
        <w:t>l</w:t>
      </w:r>
      <w:r w:rsidRPr="00421382">
        <w:rPr>
          <w:rFonts w:eastAsia="新細明體"/>
          <w:b/>
          <w:bCs/>
          <w:lang w:val="en-US" w:eastAsia="zh-TW"/>
        </w:rPr>
        <w:t xml:space="preserve">oss </w:t>
      </w:r>
      <w:r>
        <w:rPr>
          <w:rFonts w:eastAsia="新細明體"/>
          <w:b/>
          <w:bCs/>
          <w:lang w:val="en-US" w:eastAsia="zh-TW"/>
        </w:rPr>
        <w:t>r</w:t>
      </w:r>
      <w:r w:rsidRPr="00421382">
        <w:rPr>
          <w:rFonts w:eastAsia="新細明體"/>
          <w:b/>
          <w:bCs/>
          <w:lang w:val="en-US" w:eastAsia="zh-TW"/>
        </w:rPr>
        <w:t xml:space="preserve">atio </w:t>
      </w:r>
      <w:r>
        <w:rPr>
          <w:rFonts w:eastAsia="新細明體"/>
          <w:b/>
          <w:bCs/>
          <w:lang w:val="en-US" w:eastAsia="zh-TW"/>
        </w:rPr>
        <w:t xml:space="preserve">are provided for scenario 5, as listed in Table 3. </w:t>
      </w:r>
    </w:p>
    <w:p w14:paraId="5977B70F" w14:textId="295ABD08" w:rsidR="00387B41" w:rsidRDefault="00387B41" w:rsidP="00387B41">
      <w:pPr>
        <w:pStyle w:val="ae"/>
        <w:rPr>
          <w:rFonts w:eastAsia="新細明體"/>
          <w:lang w:eastAsia="zh-TW"/>
        </w:rPr>
      </w:pPr>
      <w:r w:rsidRPr="00CF7A5E">
        <w:rPr>
          <w:u w:val="single"/>
        </w:rPr>
        <w:t xml:space="preserve">Observation </w:t>
      </w:r>
      <w:r w:rsidR="00411AF3" w:rsidRPr="00CF7A5E">
        <w:rPr>
          <w:u w:val="single"/>
        </w:rPr>
        <w:t>3</w:t>
      </w:r>
      <w:r w:rsidRPr="00CF7A5E">
        <w:rPr>
          <w:u w:val="single"/>
        </w:rPr>
        <w:t>:</w:t>
      </w:r>
      <w:r>
        <w:t xml:space="preserve"> Based on the simulation results in Table 3</w:t>
      </w:r>
      <w:r>
        <w:rPr>
          <w:rFonts w:eastAsia="新細明體"/>
          <w:lang w:eastAsia="zh-TW"/>
        </w:rPr>
        <w:t>:</w:t>
      </w:r>
    </w:p>
    <w:p w14:paraId="53A9B09A" w14:textId="19129561" w:rsidR="00387B41" w:rsidRDefault="00C44D13" w:rsidP="00CB01A4">
      <w:pPr>
        <w:pStyle w:val="afb"/>
        <w:numPr>
          <w:ilvl w:val="0"/>
          <w:numId w:val="34"/>
        </w:numPr>
        <w:spacing w:after="120"/>
        <w:rPr>
          <w:rFonts w:eastAsia="新細明體"/>
          <w:b/>
          <w:lang w:eastAsia="zh-TW"/>
        </w:rPr>
      </w:pPr>
      <w:r>
        <w:rPr>
          <w:rFonts w:eastAsia="新細明體"/>
          <w:b/>
          <w:lang w:eastAsia="zh-TW"/>
        </w:rPr>
        <w:t xml:space="preserve">The </w:t>
      </w:r>
      <w:r w:rsidR="00387B41">
        <w:rPr>
          <w:rFonts w:eastAsia="新細明體"/>
          <w:b/>
          <w:lang w:eastAsia="zh-TW"/>
        </w:rPr>
        <w:t xml:space="preserve">ACIR requirement for scenario 5 with a required ACIR of &lt; 34 dB (the worst ACIR is 33.21 dB with VSAT parabolic and LEO-600 </w:t>
      </w:r>
      <w:r w:rsidR="000C73DA">
        <w:rPr>
          <w:rFonts w:eastAsia="新細明體"/>
          <w:b/>
          <w:lang w:eastAsia="zh-TW"/>
        </w:rPr>
        <w:t>at 35°</w:t>
      </w:r>
      <w:r w:rsidR="00387B41">
        <w:rPr>
          <w:rFonts w:eastAsia="新細明體"/>
          <w:b/>
          <w:lang w:eastAsia="zh-TW"/>
        </w:rPr>
        <w:t xml:space="preserve"> elevation angle).</w:t>
      </w:r>
    </w:p>
    <w:p w14:paraId="226C1C84" w14:textId="453BA888" w:rsidR="00443C9E" w:rsidRDefault="00443C9E" w:rsidP="00387B41">
      <w:pPr>
        <w:spacing w:after="120"/>
        <w:rPr>
          <w:rFonts w:eastAsia="新細明體"/>
          <w:b/>
          <w:bCs/>
          <w:lang w:val="en-US" w:eastAsia="zh-TW"/>
        </w:rPr>
      </w:pPr>
      <w:r w:rsidRPr="00CF7A5E">
        <w:rPr>
          <w:b/>
          <w:bCs/>
          <w:color w:val="000000" w:themeColor="text1"/>
          <w:u w:val="single"/>
        </w:rPr>
        <w:t>Observation 4:</w:t>
      </w:r>
      <w:r w:rsidRPr="00CF7A5E">
        <w:rPr>
          <w:b/>
          <w:bCs/>
          <w:color w:val="000000" w:themeColor="text1"/>
        </w:rPr>
        <w:t xml:space="preserve"> ACIR</w:t>
      </w:r>
      <w:r>
        <w:rPr>
          <w:b/>
          <w:bCs/>
          <w:color w:val="000000" w:themeColor="text1"/>
        </w:rPr>
        <w:t xml:space="preserve"> requirements of </w:t>
      </w:r>
      <w:r>
        <w:rPr>
          <w:rFonts w:eastAsia="新細明體"/>
          <w:b/>
          <w:bCs/>
          <w:lang w:val="en-US" w:eastAsia="zh-TW"/>
        </w:rPr>
        <w:t>average throughput loss ratio is also too stringent for scenario 5.</w:t>
      </w:r>
    </w:p>
    <w:p w14:paraId="1A568C33" w14:textId="744B444A" w:rsidR="00443C9E" w:rsidRDefault="00443C9E" w:rsidP="00387B41">
      <w:pPr>
        <w:spacing w:after="120"/>
        <w:rPr>
          <w:rFonts w:eastAsia="新細明體"/>
          <w:b/>
          <w:bCs/>
          <w:lang w:val="en-US" w:eastAsia="zh-TW"/>
        </w:rPr>
      </w:pPr>
      <w:r w:rsidRPr="00CF7A5E">
        <w:rPr>
          <w:rFonts w:eastAsia="新細明體"/>
          <w:b/>
          <w:bCs/>
          <w:u w:val="single"/>
          <w:lang w:val="en-US" w:eastAsia="zh-TW"/>
        </w:rPr>
        <w:t xml:space="preserve">Proposal </w:t>
      </w:r>
      <w:r w:rsidR="000751AA">
        <w:rPr>
          <w:rFonts w:eastAsia="新細明體"/>
          <w:b/>
          <w:bCs/>
          <w:u w:val="single"/>
          <w:lang w:val="en-US" w:eastAsia="zh-TW"/>
        </w:rPr>
        <w:t>4</w:t>
      </w:r>
      <w:r w:rsidRPr="00CF7A5E">
        <w:rPr>
          <w:rFonts w:eastAsia="新細明體"/>
          <w:b/>
          <w:bCs/>
          <w:u w:val="single"/>
          <w:lang w:val="en-US" w:eastAsia="zh-TW"/>
        </w:rPr>
        <w:t>:</w:t>
      </w:r>
      <w:r w:rsidRPr="00CF7A5E">
        <w:rPr>
          <w:rFonts w:eastAsia="新細明體"/>
          <w:b/>
          <w:bCs/>
          <w:lang w:val="en-US" w:eastAsia="zh-TW"/>
        </w:rPr>
        <w:t xml:space="preserve"> </w:t>
      </w:r>
      <w:r>
        <w:rPr>
          <w:rFonts w:eastAsia="新細明體"/>
          <w:b/>
          <w:bCs/>
          <w:lang w:val="en-US" w:eastAsia="zh-TW"/>
        </w:rPr>
        <w:t xml:space="preserve">FFS on how to relax VSAT ACS requirement. </w:t>
      </w:r>
    </w:p>
    <w:p w14:paraId="3E425754" w14:textId="2F99A57B" w:rsidR="00FA4602" w:rsidRPr="00FA4602" w:rsidRDefault="00FA4602" w:rsidP="00FA4602">
      <w:pPr>
        <w:pStyle w:val="1"/>
        <w:rPr>
          <w:rFonts w:ascii="Times New Roman" w:hAnsi="Times New Roman"/>
          <w:lang w:eastAsia="zh-TW"/>
        </w:rPr>
      </w:pPr>
      <w:r w:rsidRPr="00FA4602">
        <w:rPr>
          <w:rFonts w:ascii="Times New Roman" w:hAnsi="Times New Roman"/>
          <w:lang w:eastAsia="zh-TW"/>
        </w:rPr>
        <w:lastRenderedPageBreak/>
        <w:t>Conclusion</w:t>
      </w:r>
    </w:p>
    <w:p w14:paraId="790EFAD4" w14:textId="77777777" w:rsidR="00FA4602" w:rsidRDefault="00FA4602" w:rsidP="00FA4602">
      <w:pPr>
        <w:rPr>
          <w:rFonts w:eastAsia="新細明體"/>
          <w:b/>
          <w:bCs/>
          <w:lang w:val="en-US" w:eastAsia="zh-TW"/>
        </w:rPr>
      </w:pPr>
      <w:r>
        <w:rPr>
          <w:rFonts w:eastAsia="新細明體"/>
          <w:b/>
          <w:bCs/>
          <w:u w:val="single"/>
          <w:lang w:val="en-US" w:eastAsia="zh-TW"/>
        </w:rPr>
        <w:t>Proposal 1:</w:t>
      </w:r>
      <w:r>
        <w:rPr>
          <w:rFonts w:eastAsia="新細明體"/>
          <w:b/>
          <w:bCs/>
          <w:lang w:val="en-US" w:eastAsia="zh-TW"/>
        </w:rPr>
        <w:t xml:space="preserve"> Simulation results based on the 5%-tile throughput are provided for scenarios 1, 4, 5, and 6, as listed in Table 2. </w:t>
      </w:r>
    </w:p>
    <w:p w14:paraId="4EB99EEF" w14:textId="77777777" w:rsidR="00FA4602" w:rsidRDefault="00FA4602" w:rsidP="00FA4602">
      <w:pPr>
        <w:pStyle w:val="ae"/>
        <w:rPr>
          <w:rFonts w:eastAsia="新細明體"/>
          <w:u w:val="single"/>
          <w:lang w:eastAsia="zh-TW"/>
        </w:rPr>
      </w:pPr>
      <w:r>
        <w:rPr>
          <w:rFonts w:eastAsia="新細明體"/>
          <w:u w:val="single"/>
          <w:lang w:eastAsia="zh-TW"/>
        </w:rPr>
        <w:t xml:space="preserve">Observation 1: </w:t>
      </w:r>
      <w:r>
        <w:rPr>
          <w:lang w:eastAsia="zh-TW"/>
        </w:rPr>
        <w:t xml:space="preserve">Based on the </w:t>
      </w:r>
      <w:r>
        <w:t xml:space="preserve">simulation </w:t>
      </w:r>
      <w:r>
        <w:rPr>
          <w:lang w:eastAsia="zh-TW"/>
        </w:rPr>
        <w:t xml:space="preserve">results in </w:t>
      </w:r>
      <w:r>
        <w:rPr>
          <w:rFonts w:eastAsia="新細明體"/>
          <w:lang w:val="en-US" w:eastAsia="zh-TW"/>
        </w:rPr>
        <w:t>Table 2</w:t>
      </w:r>
      <w:r>
        <w:rPr>
          <w:lang w:eastAsia="zh-TW"/>
        </w:rPr>
        <w:t>, there is no stringent ACIR requirement for the following scenarios:</w:t>
      </w:r>
    </w:p>
    <w:p w14:paraId="6DDE6EE1" w14:textId="77777777" w:rsidR="00FA4602" w:rsidRDefault="00FA4602" w:rsidP="00FA4602">
      <w:pPr>
        <w:pStyle w:val="ae"/>
        <w:numPr>
          <w:ilvl w:val="0"/>
          <w:numId w:val="41"/>
        </w:numPr>
        <w:rPr>
          <w:lang w:eastAsia="zh-TW"/>
        </w:rPr>
      </w:pPr>
      <w:r>
        <w:rPr>
          <w:lang w:eastAsia="zh-TW"/>
        </w:rPr>
        <w:t>Scenario 1: From NTN UL aggressor to TN UL victim.</w:t>
      </w:r>
    </w:p>
    <w:p w14:paraId="0950AD92" w14:textId="77777777" w:rsidR="00FA4602" w:rsidRDefault="00FA4602" w:rsidP="00FA4602">
      <w:pPr>
        <w:pStyle w:val="afb"/>
        <w:numPr>
          <w:ilvl w:val="0"/>
          <w:numId w:val="41"/>
        </w:numPr>
        <w:rPr>
          <w:b/>
          <w:lang w:eastAsia="zh-TW"/>
        </w:rPr>
      </w:pPr>
      <w:r>
        <w:rPr>
          <w:b/>
          <w:lang w:eastAsia="zh-TW"/>
        </w:rPr>
        <w:t>Scenario 4: From TN DL aggressor to NTN UL victim.</w:t>
      </w:r>
    </w:p>
    <w:p w14:paraId="771F6904" w14:textId="77777777" w:rsidR="00FA4602" w:rsidRDefault="00FA4602" w:rsidP="00FA4602">
      <w:pPr>
        <w:pStyle w:val="afb"/>
        <w:numPr>
          <w:ilvl w:val="0"/>
          <w:numId w:val="41"/>
        </w:numPr>
        <w:rPr>
          <w:b/>
          <w:lang w:eastAsia="zh-TW"/>
        </w:rPr>
      </w:pPr>
      <w:r>
        <w:rPr>
          <w:rFonts w:eastAsia="新細明體"/>
          <w:b/>
          <w:lang w:eastAsia="zh-TW"/>
        </w:rPr>
        <w:t>Scenario 6: From NTN DL aggressor to TN DL victim.</w:t>
      </w:r>
    </w:p>
    <w:p w14:paraId="05FF92E8" w14:textId="77777777" w:rsidR="00FA4602" w:rsidRDefault="00FA4602" w:rsidP="00FA4602">
      <w:pPr>
        <w:pStyle w:val="ae"/>
        <w:rPr>
          <w:rFonts w:eastAsia="新細明體"/>
          <w:lang w:eastAsia="zh-TW"/>
        </w:rPr>
      </w:pPr>
      <w:r>
        <w:rPr>
          <w:u w:val="single"/>
        </w:rPr>
        <w:t>Observation 2</w:t>
      </w:r>
      <w:r>
        <w:t>: Based on the simulation results in Table 2</w:t>
      </w:r>
      <w:r>
        <w:rPr>
          <w:lang w:eastAsia="zh-CN"/>
        </w:rPr>
        <w:t xml:space="preserve"> for the VSAT side</w:t>
      </w:r>
      <w:r>
        <w:rPr>
          <w:rFonts w:eastAsia="新細明體"/>
          <w:lang w:eastAsia="zh-TW"/>
        </w:rPr>
        <w:t>:</w:t>
      </w:r>
    </w:p>
    <w:p w14:paraId="38B38DD2" w14:textId="77777777" w:rsidR="00FA4602" w:rsidRDefault="00FA4602" w:rsidP="00FA4602">
      <w:pPr>
        <w:pStyle w:val="afb"/>
        <w:numPr>
          <w:ilvl w:val="0"/>
          <w:numId w:val="39"/>
        </w:numPr>
        <w:spacing w:after="120"/>
        <w:rPr>
          <w:rFonts w:eastAsia="新細明體"/>
          <w:b/>
          <w:lang w:eastAsia="zh-TW"/>
        </w:rPr>
      </w:pPr>
      <w:r>
        <w:rPr>
          <w:rFonts w:eastAsia="新細明體"/>
          <w:b/>
          <w:lang w:eastAsia="zh-TW"/>
        </w:rPr>
        <w:t>ACIR requirement for scenario 1 with a required ACIR of &lt; 22 dB (the worst ACIR is 21.53 dB for scenario 1 GEO with VSAT parabolic at 35° elevation angle).</w:t>
      </w:r>
    </w:p>
    <w:p w14:paraId="5B548C53" w14:textId="77777777" w:rsidR="00FA4602" w:rsidRDefault="00FA4602" w:rsidP="00FA4602">
      <w:pPr>
        <w:pStyle w:val="afb"/>
        <w:numPr>
          <w:ilvl w:val="0"/>
          <w:numId w:val="39"/>
        </w:numPr>
        <w:spacing w:after="120"/>
        <w:rPr>
          <w:lang w:eastAsia="zh-TW"/>
        </w:rPr>
      </w:pPr>
      <w:r>
        <w:rPr>
          <w:rFonts w:eastAsia="新細明體"/>
          <w:b/>
          <w:lang w:eastAsia="zh-TW"/>
        </w:rPr>
        <w:t>Very high ACIR requirement for scenario 5 with required ACIR of &lt; 37 dB (the worst ACIR is 36.26 dB for LEO-600 with VSAT phase array 45*45 at 35° elevation angle)</w:t>
      </w:r>
    </w:p>
    <w:p w14:paraId="3B0AD025" w14:textId="6699496A" w:rsidR="00FA4602" w:rsidRDefault="00FA4602" w:rsidP="00FA4602">
      <w:pPr>
        <w:rPr>
          <w:rFonts w:eastAsia="新細明體"/>
          <w:b/>
          <w:lang w:eastAsia="zh-TW"/>
        </w:rPr>
      </w:pPr>
      <w:r w:rsidRPr="00FA4602">
        <w:rPr>
          <w:rFonts w:eastAsia="新細明體"/>
          <w:b/>
          <w:u w:val="single"/>
          <w:lang w:eastAsia="zh-TW"/>
        </w:rPr>
        <w:t>Proposal 2:</w:t>
      </w:r>
      <w:r w:rsidRPr="00FA4602">
        <w:rPr>
          <w:rFonts w:eastAsia="新細明體"/>
          <w:b/>
          <w:lang w:eastAsia="zh-TW"/>
        </w:rPr>
        <w:t xml:space="preserve"> RAN4 to consider ACLR of 24dB for </w:t>
      </w:r>
      <w:r w:rsidR="00F36884">
        <w:rPr>
          <w:rFonts w:eastAsia="新細明體"/>
          <w:b/>
          <w:lang w:eastAsia="zh-TW"/>
        </w:rPr>
        <w:t xml:space="preserve">Ku-band </w:t>
      </w:r>
      <w:r w:rsidRPr="00FA4602">
        <w:rPr>
          <w:rFonts w:eastAsia="新細明體"/>
          <w:b/>
          <w:lang w:eastAsia="zh-TW"/>
        </w:rPr>
        <w:t>VSATs</w:t>
      </w:r>
      <w:r w:rsidR="00F36884">
        <w:rPr>
          <w:rFonts w:eastAsia="新細明體"/>
          <w:b/>
          <w:lang w:eastAsia="zh-TW"/>
        </w:rPr>
        <w:t>.</w:t>
      </w:r>
      <w:r w:rsidRPr="00FA4602">
        <w:rPr>
          <w:rFonts w:eastAsia="新細明體"/>
          <w:b/>
          <w:lang w:eastAsia="zh-TW"/>
        </w:rPr>
        <w:t xml:space="preserve"> </w:t>
      </w:r>
    </w:p>
    <w:p w14:paraId="530E1237" w14:textId="77777777" w:rsidR="00FA4602" w:rsidRDefault="00FA4602" w:rsidP="00FA4602">
      <w:pPr>
        <w:rPr>
          <w:rFonts w:eastAsia="新細明體"/>
          <w:bCs/>
          <w:lang w:val="en-US" w:eastAsia="zh-TW"/>
        </w:rPr>
      </w:pPr>
      <w:r>
        <w:rPr>
          <w:rFonts w:eastAsia="新細明體"/>
          <w:b/>
          <w:bCs/>
          <w:u w:val="single"/>
          <w:lang w:val="en-US" w:eastAsia="zh-TW"/>
        </w:rPr>
        <w:t>Proposal 3:</w:t>
      </w:r>
      <w:r>
        <w:rPr>
          <w:rFonts w:eastAsia="新細明體"/>
          <w:b/>
          <w:bCs/>
          <w:lang w:val="en-US" w:eastAsia="zh-TW"/>
        </w:rPr>
        <w:t xml:space="preserve"> Simulation results based on the average throughput loss ratio are provided for scenario 5, as listed in Table 3. </w:t>
      </w:r>
    </w:p>
    <w:p w14:paraId="5DDDB8F9" w14:textId="77777777" w:rsidR="00FA4602" w:rsidRDefault="00FA4602" w:rsidP="00FA4602">
      <w:pPr>
        <w:pStyle w:val="ae"/>
        <w:rPr>
          <w:rFonts w:eastAsia="新細明體"/>
          <w:lang w:eastAsia="zh-TW"/>
        </w:rPr>
      </w:pPr>
      <w:r>
        <w:rPr>
          <w:u w:val="single"/>
        </w:rPr>
        <w:t>Observation 3:</w:t>
      </w:r>
      <w:r>
        <w:t xml:space="preserve"> Based on the simulation results in Table 3</w:t>
      </w:r>
      <w:r>
        <w:rPr>
          <w:rFonts w:eastAsia="新細明體"/>
          <w:lang w:eastAsia="zh-TW"/>
        </w:rPr>
        <w:t>:</w:t>
      </w:r>
    </w:p>
    <w:p w14:paraId="1E0DFF00" w14:textId="77777777" w:rsidR="00FA4602" w:rsidRDefault="00FA4602" w:rsidP="00FA4602">
      <w:pPr>
        <w:pStyle w:val="afb"/>
        <w:numPr>
          <w:ilvl w:val="0"/>
          <w:numId w:val="39"/>
        </w:numPr>
        <w:spacing w:after="120"/>
        <w:rPr>
          <w:rFonts w:eastAsia="新細明體"/>
          <w:b/>
          <w:lang w:eastAsia="zh-TW"/>
        </w:rPr>
      </w:pPr>
      <w:r>
        <w:rPr>
          <w:rFonts w:eastAsia="新細明體"/>
          <w:b/>
          <w:lang w:eastAsia="zh-TW"/>
        </w:rPr>
        <w:t>The ACIR requirement for scenario 5 with a required ACIR of &lt; 34 dB (the worst ACIR is 33.21 dB with VSAT parabolic and LEO-600 at 35° elevation angle).</w:t>
      </w:r>
    </w:p>
    <w:p w14:paraId="19FC74F9" w14:textId="77777777" w:rsidR="00FA4602" w:rsidRDefault="00FA4602" w:rsidP="00FA4602">
      <w:pPr>
        <w:spacing w:after="120"/>
        <w:rPr>
          <w:rFonts w:eastAsia="新細明體"/>
          <w:b/>
          <w:bCs/>
          <w:lang w:val="en-US" w:eastAsia="zh-TW"/>
        </w:rPr>
      </w:pPr>
      <w:r>
        <w:rPr>
          <w:b/>
          <w:bCs/>
          <w:color w:val="000000" w:themeColor="text1"/>
          <w:u w:val="single"/>
        </w:rPr>
        <w:t>Observation 4:</w:t>
      </w:r>
      <w:r>
        <w:rPr>
          <w:b/>
          <w:bCs/>
          <w:color w:val="000000" w:themeColor="text1"/>
        </w:rPr>
        <w:t xml:space="preserve"> ACIR requirements of </w:t>
      </w:r>
      <w:r>
        <w:rPr>
          <w:rFonts w:eastAsia="新細明體"/>
          <w:b/>
          <w:bCs/>
          <w:lang w:val="en-US" w:eastAsia="zh-TW"/>
        </w:rPr>
        <w:t>average throughput loss ratio is also too stringent for scenario 5.</w:t>
      </w:r>
    </w:p>
    <w:p w14:paraId="0520435C" w14:textId="77777777" w:rsidR="00FA4602" w:rsidRDefault="00FA4602" w:rsidP="00FA4602">
      <w:pPr>
        <w:spacing w:after="120"/>
        <w:rPr>
          <w:rFonts w:eastAsia="新細明體"/>
          <w:b/>
          <w:bCs/>
          <w:lang w:val="en-US" w:eastAsia="zh-TW"/>
        </w:rPr>
      </w:pPr>
      <w:r>
        <w:rPr>
          <w:rFonts w:eastAsia="新細明體"/>
          <w:b/>
          <w:bCs/>
          <w:u w:val="single"/>
          <w:lang w:val="en-US" w:eastAsia="zh-TW"/>
        </w:rPr>
        <w:t>Proposal 4:</w:t>
      </w:r>
      <w:r>
        <w:rPr>
          <w:rFonts w:eastAsia="新細明體"/>
          <w:b/>
          <w:bCs/>
          <w:lang w:val="en-US" w:eastAsia="zh-TW"/>
        </w:rPr>
        <w:t xml:space="preserve"> FFS on how to relax VSAT ACS requirement. </w:t>
      </w:r>
    </w:p>
    <w:p w14:paraId="489E23FD" w14:textId="77777777" w:rsidR="00FA4602" w:rsidRPr="00FA4602" w:rsidRDefault="00FA4602" w:rsidP="00FA4602">
      <w:pPr>
        <w:rPr>
          <w:rFonts w:eastAsia="新細明體"/>
          <w:lang w:val="en-US" w:eastAsia="zh-TW"/>
        </w:rPr>
      </w:pPr>
    </w:p>
    <w:p w14:paraId="756E26E1" w14:textId="77777777" w:rsidR="00FA4602" w:rsidRPr="00FA4602" w:rsidRDefault="00FA4602" w:rsidP="00387B41">
      <w:pPr>
        <w:spacing w:after="120"/>
        <w:rPr>
          <w:rFonts w:eastAsia="新細明體"/>
          <w:b/>
          <w:bCs/>
          <w:color w:val="000000" w:themeColor="text1"/>
          <w:u w:val="single"/>
          <w:lang w:eastAsia="zh-TW"/>
        </w:rPr>
      </w:pPr>
    </w:p>
    <w:p w14:paraId="03961753" w14:textId="77777777" w:rsidR="00FA4602" w:rsidRDefault="00FA4602" w:rsidP="00FA4602">
      <w:pPr>
        <w:pStyle w:val="1"/>
        <w:tabs>
          <w:tab w:val="num" w:pos="648"/>
        </w:tabs>
        <w:rPr>
          <w:rFonts w:ascii="Times New Roman" w:hAnsi="Times New Roman"/>
          <w:lang w:eastAsia="zh-TW"/>
        </w:rPr>
      </w:pPr>
      <w:r>
        <w:rPr>
          <w:rFonts w:ascii="Times New Roman" w:hAnsi="Times New Roman"/>
          <w:lang w:eastAsia="zh-TW"/>
        </w:rPr>
        <w:t>Reference</w:t>
      </w:r>
    </w:p>
    <w:p w14:paraId="30099076" w14:textId="77777777" w:rsidR="00FA4602" w:rsidRDefault="00FA4602" w:rsidP="00FA4602">
      <w:pPr>
        <w:tabs>
          <w:tab w:val="left" w:pos="1985"/>
        </w:tabs>
        <w:rPr>
          <w:bCs/>
        </w:rPr>
      </w:pPr>
      <w:r>
        <w:rPr>
          <w:bCs/>
        </w:rPr>
        <w:t xml:space="preserve">[1] 3GPP </w:t>
      </w:r>
      <w:bookmarkStart w:id="11" w:name="specType1"/>
      <w:r>
        <w:rPr>
          <w:bCs/>
        </w:rPr>
        <w:t>TR</w:t>
      </w:r>
      <w:bookmarkEnd w:id="11"/>
      <w:r>
        <w:rPr>
          <w:bCs/>
        </w:rPr>
        <w:t xml:space="preserve"> </w:t>
      </w:r>
      <w:bookmarkStart w:id="12" w:name="specNumber"/>
      <w:r>
        <w:rPr>
          <w:bCs/>
        </w:rPr>
        <w:t>38.8</w:t>
      </w:r>
      <w:bookmarkEnd w:id="12"/>
      <w:r>
        <w:rPr>
          <w:bCs/>
        </w:rPr>
        <w:t>63 Solutions for NR to support non-terrestrial networks (NTN): Non-terrestrial networks (NTN) related RF and co-existence aspects.</w:t>
      </w:r>
    </w:p>
    <w:p w14:paraId="79F7D961" w14:textId="77777777" w:rsidR="00FA4602" w:rsidRDefault="00FA4602" w:rsidP="00FA4602">
      <w:pPr>
        <w:tabs>
          <w:tab w:val="left" w:pos="1985"/>
        </w:tabs>
        <w:rPr>
          <w:bCs/>
        </w:rPr>
      </w:pPr>
      <w:r>
        <w:rPr>
          <w:bCs/>
        </w:rPr>
        <w:t>[2] R4-2508773, Way Forward for [115][313] NR_NTN_Ku_Band_Coexistene</w:t>
      </w:r>
    </w:p>
    <w:p w14:paraId="345B4843" w14:textId="77777777" w:rsidR="00FA4602" w:rsidRDefault="00FA4602" w:rsidP="00FA4602">
      <w:pPr>
        <w:tabs>
          <w:tab w:val="left" w:pos="1985"/>
        </w:tabs>
        <w:rPr>
          <w:bCs/>
        </w:rPr>
      </w:pPr>
      <w:r>
        <w:rPr>
          <w:bCs/>
        </w:rPr>
        <w:t>[3] R4-2508774, Ku band co-existence simulation assumptions (running document)</w:t>
      </w:r>
    </w:p>
    <w:p w14:paraId="2CF00D14" w14:textId="77777777" w:rsidR="00FA4602" w:rsidRDefault="00FA4602" w:rsidP="00FA4602">
      <w:pPr>
        <w:tabs>
          <w:tab w:val="left" w:pos="1985"/>
        </w:tabs>
        <w:rPr>
          <w:rFonts w:eastAsia="新細明體"/>
          <w:bCs/>
          <w:lang w:eastAsia="zh-TW"/>
        </w:rPr>
      </w:pPr>
      <w:r>
        <w:rPr>
          <w:rFonts w:eastAsia="新細明體"/>
          <w:bCs/>
          <w:lang w:eastAsia="zh-TW"/>
        </w:rPr>
        <w:t>[4]</w:t>
      </w:r>
      <w:r>
        <w:t xml:space="preserve"> </w:t>
      </w:r>
      <w:r>
        <w:rPr>
          <w:rFonts w:eastAsia="新細明體"/>
          <w:bCs/>
          <w:lang w:eastAsia="zh-TW"/>
        </w:rPr>
        <w:t>R4-2420385,</w:t>
      </w:r>
      <w:r>
        <w:t xml:space="preserve"> </w:t>
      </w:r>
      <w:r>
        <w:rPr>
          <w:rFonts w:eastAsia="新細明體"/>
          <w:bCs/>
          <w:lang w:eastAsia="zh-TW"/>
        </w:rPr>
        <w:t>LS Reply on Parameters for 14800 to 15350 MHz of terrestrial component of IMT for sharing and compatibility studies in preparation for WRC-27</w:t>
      </w:r>
    </w:p>
    <w:p w14:paraId="103290D6" w14:textId="77777777" w:rsidR="00FA4602" w:rsidRDefault="00FA4602" w:rsidP="00FA4602">
      <w:pPr>
        <w:tabs>
          <w:tab w:val="left" w:pos="1985"/>
        </w:tabs>
        <w:rPr>
          <w:rFonts w:eastAsia="新細明體"/>
          <w:bCs/>
          <w:lang w:eastAsia="zh-TW"/>
        </w:rPr>
      </w:pPr>
      <w:r>
        <w:rPr>
          <w:rFonts w:eastAsia="新細明體"/>
          <w:bCs/>
          <w:lang w:eastAsia="zh-TW"/>
        </w:rPr>
        <w:t>[5]</w:t>
      </w:r>
      <w:r>
        <w:t xml:space="preserve"> </w:t>
      </w:r>
      <w:r>
        <w:rPr>
          <w:rFonts w:eastAsia="新細明體"/>
          <w:bCs/>
          <w:lang w:eastAsia="zh-TW"/>
        </w:rPr>
        <w:t>RP-240787, New SI proposal: Study on IMT parameters for 4400 to 4800 MHz, 7125 to 8400 MHz and 14800 to 15350 MHz</w:t>
      </w:r>
    </w:p>
    <w:p w14:paraId="7EEB09AD" w14:textId="77777777" w:rsidR="00FA4602" w:rsidRDefault="00FA4602" w:rsidP="00FA4602">
      <w:pPr>
        <w:tabs>
          <w:tab w:val="left" w:pos="1985"/>
        </w:tabs>
        <w:rPr>
          <w:rFonts w:eastAsia="新細明體"/>
          <w:bCs/>
          <w:lang w:eastAsia="zh-TW"/>
        </w:rPr>
      </w:pPr>
      <w:r>
        <w:rPr>
          <w:rFonts w:eastAsia="新細明體"/>
          <w:bCs/>
          <w:lang w:eastAsia="zh-TW"/>
        </w:rPr>
        <w:t>[6]</w:t>
      </w:r>
      <w:r>
        <w:t xml:space="preserve"> </w:t>
      </w:r>
      <w:r>
        <w:rPr>
          <w:rFonts w:eastAsia="新細明體"/>
          <w:bCs/>
          <w:lang w:eastAsia="zh-TW"/>
        </w:rPr>
        <w:t>CFR Title 47, Part 2</w:t>
      </w:r>
    </w:p>
    <w:p w14:paraId="784511F6" w14:textId="77777777" w:rsidR="00FA4602" w:rsidRDefault="00FA4602" w:rsidP="00FA4602">
      <w:pPr>
        <w:tabs>
          <w:tab w:val="left" w:pos="1985"/>
        </w:tabs>
        <w:rPr>
          <w:rFonts w:eastAsia="新細明體"/>
          <w:bCs/>
          <w:lang w:eastAsia="zh-TW"/>
        </w:rPr>
      </w:pPr>
    </w:p>
    <w:p w14:paraId="7CBE8167" w14:textId="77777777" w:rsidR="00FA4602" w:rsidRDefault="00FA4602" w:rsidP="00FA4602">
      <w:pPr>
        <w:tabs>
          <w:tab w:val="left" w:pos="1985"/>
        </w:tabs>
        <w:rPr>
          <w:rFonts w:eastAsia="新細明體"/>
          <w:bCs/>
          <w:lang w:eastAsia="zh-TW"/>
        </w:rPr>
      </w:pPr>
    </w:p>
    <w:p w14:paraId="6225B239" w14:textId="6549F514" w:rsidR="00443C9E" w:rsidRPr="00FA4602" w:rsidRDefault="00FA4602" w:rsidP="00387B41">
      <w:pPr>
        <w:pStyle w:val="1"/>
        <w:rPr>
          <w:lang w:eastAsia="zh-TW"/>
        </w:rPr>
      </w:pPr>
      <w:r w:rsidRPr="00FA4602">
        <w:rPr>
          <w:lang w:eastAsia="zh-TW"/>
        </w:rPr>
        <w:lastRenderedPageBreak/>
        <w:tab/>
        <w:t>Annex</w:t>
      </w:r>
    </w:p>
    <w:p w14:paraId="76A582CE" w14:textId="77777777" w:rsidR="00A170B3" w:rsidRPr="00FF0585" w:rsidRDefault="00CB01A4" w:rsidP="00FF0585">
      <w:pPr>
        <w:pStyle w:val="2"/>
        <w:rPr>
          <w:lang w:val="en-US"/>
        </w:rPr>
      </w:pPr>
      <w:r w:rsidRPr="00FF0585">
        <w:rPr>
          <w:lang w:val="en-US"/>
        </w:rPr>
        <w:t>Annex – 1</w:t>
      </w:r>
      <w:r w:rsidR="00082671" w:rsidRPr="00FF0585">
        <w:rPr>
          <w:lang w:val="en-US"/>
        </w:rPr>
        <w:t xml:space="preserve"> Throughput Loss Ratio vs ACIR </w:t>
      </w:r>
      <w:r w:rsidR="00A170B3" w:rsidRPr="00FF0585">
        <w:rPr>
          <w:lang w:val="en-US"/>
        </w:rPr>
        <w:t xml:space="preserve">for all scenarios. </w:t>
      </w:r>
    </w:p>
    <w:p w14:paraId="17DB19C5" w14:textId="3CD947D5" w:rsidR="005C2832" w:rsidRPr="001B5E58" w:rsidRDefault="00A170B3" w:rsidP="00EB3570">
      <w:pPr>
        <w:pStyle w:val="3"/>
        <w:rPr>
          <w:rFonts w:ascii="Times New Roman" w:hAnsi="Times New Roman"/>
          <w:lang w:val="en-US"/>
        </w:rPr>
      </w:pPr>
      <w:r w:rsidRPr="001B5E58">
        <w:rPr>
          <w:rFonts w:ascii="Times New Roman" w:hAnsi="Times New Roman"/>
          <w:lang w:val="en-US"/>
        </w:rPr>
        <w:t>scenario#1</w:t>
      </w:r>
      <w:r w:rsidR="00082671" w:rsidRPr="001B5E58">
        <w:rPr>
          <w:rFonts w:ascii="Times New Roman" w:hAnsi="Times New Roman"/>
          <w:lang w:val="en-US"/>
        </w:rPr>
        <w:t xml:space="preserve"> </w:t>
      </w:r>
      <w:r w:rsidRPr="001B5E58">
        <w:rPr>
          <w:rFonts w:ascii="Times New Roman" w:hAnsi="Times New Roman"/>
          <w:lang w:val="en-US"/>
        </w:rPr>
        <w:t>(aggressor: NTN UL, victim: TN UL)</w:t>
      </w:r>
    </w:p>
    <w:p w14:paraId="07F38478" w14:textId="77777777" w:rsidR="00AC3A76" w:rsidRPr="001B5E58" w:rsidRDefault="00AC3A76" w:rsidP="00AC3A76"/>
    <w:p w14:paraId="7C291817" w14:textId="2E6BD708" w:rsidR="00AC3A76" w:rsidRPr="001B5E58" w:rsidRDefault="00AC3A76" w:rsidP="00AC3A76">
      <w:pPr>
        <w:jc w:val="center"/>
        <w:rPr>
          <w:rFonts w:eastAsia="新細明體"/>
          <w:b/>
          <w:bCs/>
          <w:lang w:eastAsia="zh-TW"/>
        </w:rPr>
      </w:pPr>
      <w:r w:rsidRPr="001B5E58">
        <w:rPr>
          <w:rFonts w:eastAsia="新細明體"/>
          <w:b/>
          <w:bCs/>
          <w:lang w:eastAsia="zh-TW"/>
        </w:rPr>
        <w:t>Table 3 Throughput loss @ACIR requirement for GEO 90/35 degrees</w:t>
      </w:r>
    </w:p>
    <w:tbl>
      <w:tblPr>
        <w:tblStyle w:val="afd"/>
        <w:tblW w:w="10103" w:type="dxa"/>
        <w:tblLook w:val="04A0" w:firstRow="1" w:lastRow="0" w:firstColumn="1" w:lastColumn="0" w:noHBand="0" w:noVBand="1"/>
      </w:tblPr>
      <w:tblGrid>
        <w:gridCol w:w="1139"/>
        <w:gridCol w:w="4386"/>
        <w:gridCol w:w="4578"/>
      </w:tblGrid>
      <w:tr w:rsidR="009B45E3" w:rsidRPr="001B5E58" w14:paraId="37317447" w14:textId="77777777" w:rsidTr="00AC3A76">
        <w:tc>
          <w:tcPr>
            <w:tcW w:w="1139" w:type="dxa"/>
            <w:vMerge w:val="restart"/>
            <w:shd w:val="clear" w:color="auto" w:fill="C2D69B" w:themeFill="accent3" w:themeFillTint="99"/>
          </w:tcPr>
          <w:p w14:paraId="72BAD301" w14:textId="4CCCB752" w:rsidR="00AC3A76" w:rsidRPr="001B5E58" w:rsidRDefault="00AC3A76" w:rsidP="00AC3A76">
            <w:pPr>
              <w:rPr>
                <w:rFonts w:eastAsia="新細明體"/>
                <w:b/>
                <w:bCs/>
                <w:lang w:eastAsia="zh-TW"/>
              </w:rPr>
            </w:pPr>
            <w:r w:rsidRPr="001B5E58">
              <w:rPr>
                <w:rFonts w:eastAsia="新細明體"/>
                <w:b/>
                <w:bCs/>
                <w:lang w:eastAsia="zh-TW"/>
              </w:rPr>
              <w:t>VSAT</w:t>
            </w:r>
          </w:p>
        </w:tc>
        <w:tc>
          <w:tcPr>
            <w:tcW w:w="8964" w:type="dxa"/>
            <w:gridSpan w:val="2"/>
            <w:shd w:val="clear" w:color="auto" w:fill="C2D69B" w:themeFill="accent3" w:themeFillTint="99"/>
          </w:tcPr>
          <w:p w14:paraId="52F57A8F" w14:textId="3AE25D89" w:rsidR="00AC3A76" w:rsidRPr="001B5E58" w:rsidRDefault="00AC3A76" w:rsidP="00AC3A76">
            <w:pPr>
              <w:rPr>
                <w:b/>
                <w:bCs/>
              </w:rPr>
            </w:pPr>
            <w:r w:rsidRPr="001B5E58">
              <w:rPr>
                <w:rFonts w:eastAsia="新細明體"/>
                <w:b/>
                <w:bCs/>
                <w:lang w:eastAsia="zh-TW"/>
              </w:rPr>
              <w:t>GEO</w:t>
            </w:r>
          </w:p>
        </w:tc>
      </w:tr>
      <w:tr w:rsidR="009B45E3" w:rsidRPr="001B5E58" w14:paraId="0082DFB6" w14:textId="77777777" w:rsidTr="00AC3A76">
        <w:tc>
          <w:tcPr>
            <w:tcW w:w="1139" w:type="dxa"/>
            <w:vMerge/>
            <w:shd w:val="clear" w:color="auto" w:fill="C2D69B" w:themeFill="accent3" w:themeFillTint="99"/>
          </w:tcPr>
          <w:p w14:paraId="7F468BC0" w14:textId="235BFD5A" w:rsidR="00AC3A76" w:rsidRPr="001B5E58" w:rsidRDefault="00AC3A76" w:rsidP="00AC3A76">
            <w:pPr>
              <w:rPr>
                <w:rFonts w:eastAsia="新細明體"/>
                <w:b/>
                <w:bCs/>
                <w:lang w:eastAsia="zh-TW"/>
              </w:rPr>
            </w:pPr>
          </w:p>
        </w:tc>
        <w:tc>
          <w:tcPr>
            <w:tcW w:w="4386" w:type="dxa"/>
            <w:shd w:val="clear" w:color="auto" w:fill="C2D69B" w:themeFill="accent3" w:themeFillTint="99"/>
          </w:tcPr>
          <w:p w14:paraId="506C3B49" w14:textId="7A0A694F" w:rsidR="00AC3A76" w:rsidRPr="001B5E58" w:rsidRDefault="00AC3A76" w:rsidP="00AC3A76">
            <w:pPr>
              <w:rPr>
                <w:rFonts w:eastAsia="新細明體"/>
                <w:b/>
                <w:bCs/>
                <w:lang w:eastAsia="zh-TW"/>
              </w:rPr>
            </w:pPr>
            <w:r w:rsidRPr="001B5E58">
              <w:rPr>
                <w:rFonts w:eastAsia="新細明體"/>
                <w:b/>
                <w:bCs/>
                <w:lang w:eastAsia="zh-TW"/>
              </w:rPr>
              <w:t>90 degrees</w:t>
            </w:r>
          </w:p>
        </w:tc>
        <w:tc>
          <w:tcPr>
            <w:tcW w:w="4578" w:type="dxa"/>
            <w:shd w:val="clear" w:color="auto" w:fill="C2D69B" w:themeFill="accent3" w:themeFillTint="99"/>
          </w:tcPr>
          <w:p w14:paraId="632B4725" w14:textId="5B73C336" w:rsidR="00AC3A76" w:rsidRPr="001B5E58" w:rsidRDefault="00AC3A76" w:rsidP="00AC3A76">
            <w:pPr>
              <w:rPr>
                <w:rFonts w:eastAsia="新細明體"/>
                <w:b/>
                <w:bCs/>
                <w:lang w:eastAsia="zh-TW"/>
              </w:rPr>
            </w:pPr>
            <w:r w:rsidRPr="001B5E58">
              <w:rPr>
                <w:rFonts w:eastAsia="新細明體"/>
                <w:b/>
                <w:bCs/>
                <w:lang w:eastAsia="zh-TW"/>
              </w:rPr>
              <w:t>35 degrees</w:t>
            </w:r>
          </w:p>
        </w:tc>
      </w:tr>
      <w:tr w:rsidR="009B45E3" w:rsidRPr="001B5E58" w14:paraId="7AD2DD18" w14:textId="77777777" w:rsidTr="00AC3A76">
        <w:tc>
          <w:tcPr>
            <w:tcW w:w="1139" w:type="dxa"/>
          </w:tcPr>
          <w:p w14:paraId="37CCF2B4" w14:textId="260C2273" w:rsidR="00AC3A76" w:rsidRPr="001B5E58" w:rsidRDefault="00AC3A76" w:rsidP="00AC3A76">
            <w:r w:rsidRPr="001B5E58">
              <w:rPr>
                <w:rFonts w:eastAsia="新細明體"/>
                <w:lang w:eastAsia="zh-TW"/>
              </w:rPr>
              <w:t>Phase array 45*45</w:t>
            </w:r>
          </w:p>
        </w:tc>
        <w:tc>
          <w:tcPr>
            <w:tcW w:w="4386" w:type="dxa"/>
          </w:tcPr>
          <w:p w14:paraId="4C87B5F6" w14:textId="7E7A395B" w:rsidR="00AC3A76" w:rsidRPr="001B5E58" w:rsidRDefault="00AC3A76" w:rsidP="00AC3A76">
            <w:r w:rsidRPr="001B5E58">
              <w:rPr>
                <w:noProof/>
              </w:rPr>
              <w:drawing>
                <wp:inline distT="0" distB="0" distL="0" distR="0" wp14:anchorId="31F74C93" wp14:editId="1C5E0F3D">
                  <wp:extent cx="2415572" cy="2000816"/>
                  <wp:effectExtent l="0" t="0" r="381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35255" cy="2017120"/>
                          </a:xfrm>
                          <a:prstGeom prst="rect">
                            <a:avLst/>
                          </a:prstGeom>
                        </pic:spPr>
                      </pic:pic>
                    </a:graphicData>
                  </a:graphic>
                </wp:inline>
              </w:drawing>
            </w:r>
          </w:p>
        </w:tc>
        <w:tc>
          <w:tcPr>
            <w:tcW w:w="4578" w:type="dxa"/>
          </w:tcPr>
          <w:p w14:paraId="0D5C8A1E" w14:textId="3FE9D7F3" w:rsidR="00AC3A76" w:rsidRPr="001B5E58" w:rsidRDefault="00AC3A76" w:rsidP="00AC3A76">
            <w:r w:rsidRPr="001B5E58">
              <w:rPr>
                <w:noProof/>
              </w:rPr>
              <w:drawing>
                <wp:inline distT="0" distB="0" distL="0" distR="0" wp14:anchorId="090E5B00" wp14:editId="274602D6">
                  <wp:extent cx="2381061" cy="1927786"/>
                  <wp:effectExtent l="0" t="0" r="635" b="0"/>
                  <wp:docPr id="6" name="圖片 6">
                    <a:extLst xmlns:a="http://schemas.openxmlformats.org/drawingml/2006/main">
                      <a:ext uri="{FF2B5EF4-FFF2-40B4-BE49-F238E27FC236}">
                        <a16:creationId xmlns:a16="http://schemas.microsoft.com/office/drawing/2014/main" id="{521C88E7-0FD9-D04D-09F3-4AE1909E37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521C88E7-0FD9-D04D-09F3-4AE1909E3713}"/>
                              </a:ext>
                            </a:extLst>
                          </pic:cNvPr>
                          <pic:cNvPicPr>
                            <a:picLocks noChangeAspect="1"/>
                          </pic:cNvPicPr>
                        </pic:nvPicPr>
                        <pic:blipFill>
                          <a:blip r:embed="rId15"/>
                          <a:stretch>
                            <a:fillRect/>
                          </a:stretch>
                        </pic:blipFill>
                        <pic:spPr>
                          <a:xfrm>
                            <a:off x="0" y="0"/>
                            <a:ext cx="2405149" cy="1947289"/>
                          </a:xfrm>
                          <a:prstGeom prst="rect">
                            <a:avLst/>
                          </a:prstGeom>
                        </pic:spPr>
                      </pic:pic>
                    </a:graphicData>
                  </a:graphic>
                </wp:inline>
              </w:drawing>
            </w:r>
          </w:p>
        </w:tc>
      </w:tr>
      <w:tr w:rsidR="009B45E3" w:rsidRPr="001B5E58" w14:paraId="422112EB" w14:textId="77777777" w:rsidTr="00AC3A76">
        <w:tc>
          <w:tcPr>
            <w:tcW w:w="1139" w:type="dxa"/>
          </w:tcPr>
          <w:p w14:paraId="0678D629" w14:textId="0489C489" w:rsidR="00AC3A76" w:rsidRPr="001B5E58" w:rsidRDefault="00AC3A76" w:rsidP="00AC3A76">
            <w:r w:rsidRPr="001B5E58">
              <w:rPr>
                <w:rFonts w:eastAsia="新細明體"/>
                <w:lang w:eastAsia="zh-TW"/>
              </w:rPr>
              <w:t>Phase array 78*78</w:t>
            </w:r>
          </w:p>
        </w:tc>
        <w:tc>
          <w:tcPr>
            <w:tcW w:w="4386" w:type="dxa"/>
          </w:tcPr>
          <w:p w14:paraId="64BCA0DC" w14:textId="2356B2DA" w:rsidR="00AC3A76" w:rsidRPr="001B5E58" w:rsidRDefault="009B45E3" w:rsidP="00AC3A76">
            <w:r w:rsidRPr="001B5E58">
              <w:rPr>
                <w:noProof/>
              </w:rPr>
              <w:drawing>
                <wp:inline distT="0" distB="0" distL="0" distR="0" wp14:anchorId="50181B8D" wp14:editId="18DB22E2">
                  <wp:extent cx="2391508" cy="1939810"/>
                  <wp:effectExtent l="0" t="0" r="8890" b="3810"/>
                  <wp:docPr id="5" name="圖片 4">
                    <a:extLst xmlns:a="http://schemas.openxmlformats.org/drawingml/2006/main">
                      <a:ext uri="{FF2B5EF4-FFF2-40B4-BE49-F238E27FC236}">
                        <a16:creationId xmlns:a16="http://schemas.microsoft.com/office/drawing/2014/main" id="{83862163-C161-5D95-76E2-440BB2B2E0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83862163-C161-5D95-76E2-440BB2B2E0C5}"/>
                              </a:ext>
                            </a:extLst>
                          </pic:cNvPr>
                          <pic:cNvPicPr>
                            <a:picLocks noChangeAspect="1"/>
                          </pic:cNvPicPr>
                        </pic:nvPicPr>
                        <pic:blipFill>
                          <a:blip r:embed="rId16"/>
                          <a:stretch>
                            <a:fillRect/>
                          </a:stretch>
                        </pic:blipFill>
                        <pic:spPr>
                          <a:xfrm>
                            <a:off x="0" y="0"/>
                            <a:ext cx="2410634" cy="1955323"/>
                          </a:xfrm>
                          <a:prstGeom prst="rect">
                            <a:avLst/>
                          </a:prstGeom>
                        </pic:spPr>
                      </pic:pic>
                    </a:graphicData>
                  </a:graphic>
                </wp:inline>
              </w:drawing>
            </w:r>
          </w:p>
        </w:tc>
        <w:tc>
          <w:tcPr>
            <w:tcW w:w="4578" w:type="dxa"/>
          </w:tcPr>
          <w:p w14:paraId="3373FA14" w14:textId="68E81164" w:rsidR="00AC3A76" w:rsidRPr="001B5E58" w:rsidRDefault="009B45E3" w:rsidP="00AC3A76">
            <w:r w:rsidRPr="001B5E58">
              <w:rPr>
                <w:noProof/>
              </w:rPr>
              <w:drawing>
                <wp:inline distT="0" distB="0" distL="0" distR="0" wp14:anchorId="29F00E68" wp14:editId="5C2B7820">
                  <wp:extent cx="2426677" cy="1959792"/>
                  <wp:effectExtent l="0" t="0" r="0" b="2540"/>
                  <wp:docPr id="15" name="圖片 15">
                    <a:extLst xmlns:a="http://schemas.openxmlformats.org/drawingml/2006/main">
                      <a:ext uri="{FF2B5EF4-FFF2-40B4-BE49-F238E27FC236}">
                        <a16:creationId xmlns:a16="http://schemas.microsoft.com/office/drawing/2014/main" id="{A1AE8AE4-3D68-6F2A-38D5-64893C6669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A1AE8AE4-3D68-6F2A-38D5-64893C666921}"/>
                              </a:ext>
                            </a:extLst>
                          </pic:cNvPr>
                          <pic:cNvPicPr>
                            <a:picLocks noChangeAspect="1"/>
                          </pic:cNvPicPr>
                        </pic:nvPicPr>
                        <pic:blipFill>
                          <a:blip r:embed="rId17"/>
                          <a:stretch>
                            <a:fillRect/>
                          </a:stretch>
                        </pic:blipFill>
                        <pic:spPr>
                          <a:xfrm>
                            <a:off x="0" y="0"/>
                            <a:ext cx="2444343" cy="1974060"/>
                          </a:xfrm>
                          <a:prstGeom prst="rect">
                            <a:avLst/>
                          </a:prstGeom>
                        </pic:spPr>
                      </pic:pic>
                    </a:graphicData>
                  </a:graphic>
                </wp:inline>
              </w:drawing>
            </w:r>
          </w:p>
        </w:tc>
      </w:tr>
      <w:tr w:rsidR="009B45E3" w:rsidRPr="001B5E58" w14:paraId="24D8198E" w14:textId="77777777" w:rsidTr="00AC3A76">
        <w:tc>
          <w:tcPr>
            <w:tcW w:w="1139" w:type="dxa"/>
          </w:tcPr>
          <w:p w14:paraId="09DF9CDD" w14:textId="398438E3" w:rsidR="00AC3A76" w:rsidRPr="001B5E58" w:rsidRDefault="00AC3A76" w:rsidP="00AC3A76">
            <w:pPr>
              <w:rPr>
                <w:rFonts w:eastAsia="新細明體"/>
                <w:lang w:eastAsia="zh-TW"/>
              </w:rPr>
            </w:pPr>
            <w:r w:rsidRPr="001B5E58">
              <w:rPr>
                <w:rFonts w:eastAsia="新細明體"/>
                <w:lang w:eastAsia="zh-TW"/>
              </w:rPr>
              <w:t>Parabolic</w:t>
            </w:r>
          </w:p>
        </w:tc>
        <w:tc>
          <w:tcPr>
            <w:tcW w:w="4386" w:type="dxa"/>
          </w:tcPr>
          <w:p w14:paraId="62917571" w14:textId="6B6C0659" w:rsidR="00AC3A76" w:rsidRPr="001B5E58" w:rsidRDefault="009B45E3" w:rsidP="00AC3A76">
            <w:r w:rsidRPr="001B5E58">
              <w:rPr>
                <w:noProof/>
              </w:rPr>
              <w:drawing>
                <wp:inline distT="0" distB="0" distL="0" distR="0" wp14:anchorId="2A3C7B78" wp14:editId="76DB8720">
                  <wp:extent cx="2463360" cy="2003799"/>
                  <wp:effectExtent l="0" t="0" r="0" b="0"/>
                  <wp:docPr id="18" name="圖片 18">
                    <a:extLst xmlns:a="http://schemas.openxmlformats.org/drawingml/2006/main">
                      <a:ext uri="{FF2B5EF4-FFF2-40B4-BE49-F238E27FC236}">
                        <a16:creationId xmlns:a16="http://schemas.microsoft.com/office/drawing/2014/main" id="{77758510-8792-06F0-A1DB-F87FA41D90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7758510-8792-06F0-A1DB-F87FA41D9009}"/>
                              </a:ext>
                            </a:extLst>
                          </pic:cNvPr>
                          <pic:cNvPicPr>
                            <a:picLocks noChangeAspect="1"/>
                          </pic:cNvPicPr>
                        </pic:nvPicPr>
                        <pic:blipFill>
                          <a:blip r:embed="rId18"/>
                          <a:stretch>
                            <a:fillRect/>
                          </a:stretch>
                        </pic:blipFill>
                        <pic:spPr>
                          <a:xfrm>
                            <a:off x="0" y="0"/>
                            <a:ext cx="2471346" cy="2010295"/>
                          </a:xfrm>
                          <a:prstGeom prst="rect">
                            <a:avLst/>
                          </a:prstGeom>
                        </pic:spPr>
                      </pic:pic>
                    </a:graphicData>
                  </a:graphic>
                </wp:inline>
              </w:drawing>
            </w:r>
          </w:p>
        </w:tc>
        <w:tc>
          <w:tcPr>
            <w:tcW w:w="4578" w:type="dxa"/>
          </w:tcPr>
          <w:p w14:paraId="015361DF" w14:textId="0A64BDB5" w:rsidR="00AC3A76" w:rsidRPr="001B5E58" w:rsidRDefault="009B45E3" w:rsidP="00AC3A76">
            <w:r w:rsidRPr="001B5E58">
              <w:rPr>
                <w:noProof/>
              </w:rPr>
              <w:drawing>
                <wp:inline distT="0" distB="0" distL="0" distR="0" wp14:anchorId="55CE6E11" wp14:editId="03F19533">
                  <wp:extent cx="2482948" cy="2032028"/>
                  <wp:effectExtent l="0" t="0" r="0" b="6350"/>
                  <wp:docPr id="19" name="圖片 19">
                    <a:extLst xmlns:a="http://schemas.openxmlformats.org/drawingml/2006/main">
                      <a:ext uri="{FF2B5EF4-FFF2-40B4-BE49-F238E27FC236}">
                        <a16:creationId xmlns:a16="http://schemas.microsoft.com/office/drawing/2014/main" id="{27983910-7D9C-BC01-6544-59EDB3E8CA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27983910-7D9C-BC01-6544-59EDB3E8CA76}"/>
                              </a:ext>
                            </a:extLst>
                          </pic:cNvPr>
                          <pic:cNvPicPr>
                            <a:picLocks noChangeAspect="1"/>
                          </pic:cNvPicPr>
                        </pic:nvPicPr>
                        <pic:blipFill>
                          <a:blip r:embed="rId19"/>
                          <a:stretch>
                            <a:fillRect/>
                          </a:stretch>
                        </pic:blipFill>
                        <pic:spPr>
                          <a:xfrm>
                            <a:off x="0" y="0"/>
                            <a:ext cx="2507577" cy="2052184"/>
                          </a:xfrm>
                          <a:prstGeom prst="rect">
                            <a:avLst/>
                          </a:prstGeom>
                        </pic:spPr>
                      </pic:pic>
                    </a:graphicData>
                  </a:graphic>
                </wp:inline>
              </w:drawing>
            </w:r>
          </w:p>
        </w:tc>
      </w:tr>
    </w:tbl>
    <w:p w14:paraId="4150F5BD" w14:textId="77777777" w:rsidR="00AC3A76" w:rsidRPr="001B5E58" w:rsidRDefault="00AC3A76" w:rsidP="00AC3A76"/>
    <w:p w14:paraId="6E224187" w14:textId="77777777" w:rsidR="003C4763" w:rsidRDefault="003C4763" w:rsidP="00AC3A76">
      <w:pPr>
        <w:jc w:val="center"/>
        <w:rPr>
          <w:rFonts w:eastAsia="新細明體"/>
          <w:b/>
          <w:bCs/>
          <w:lang w:eastAsia="zh-TW"/>
        </w:rPr>
      </w:pPr>
    </w:p>
    <w:p w14:paraId="10E12854" w14:textId="77777777" w:rsidR="003C4763" w:rsidRDefault="003C4763" w:rsidP="00FF0585">
      <w:pPr>
        <w:rPr>
          <w:rFonts w:eastAsia="新細明體"/>
          <w:b/>
          <w:bCs/>
          <w:lang w:eastAsia="zh-TW"/>
        </w:rPr>
      </w:pPr>
    </w:p>
    <w:p w14:paraId="404AC600" w14:textId="623E737B" w:rsidR="00AC3A76" w:rsidRPr="001B5E58" w:rsidRDefault="00AC3A76" w:rsidP="00AC3A76">
      <w:pPr>
        <w:jc w:val="center"/>
        <w:rPr>
          <w:rFonts w:eastAsia="新細明體"/>
          <w:b/>
          <w:bCs/>
          <w:lang w:eastAsia="zh-TW"/>
        </w:rPr>
      </w:pPr>
      <w:r w:rsidRPr="001B5E58">
        <w:rPr>
          <w:rFonts w:eastAsia="新細明體"/>
          <w:b/>
          <w:bCs/>
          <w:lang w:eastAsia="zh-TW"/>
        </w:rPr>
        <w:lastRenderedPageBreak/>
        <w:t>Table 4 Throughput loss @ACIR requirement for LEO-600 90/35 degrees</w:t>
      </w:r>
    </w:p>
    <w:tbl>
      <w:tblPr>
        <w:tblStyle w:val="afd"/>
        <w:tblW w:w="10060" w:type="dxa"/>
        <w:tblLook w:val="04A0" w:firstRow="1" w:lastRow="0" w:firstColumn="1" w:lastColumn="0" w:noHBand="0" w:noVBand="1"/>
      </w:tblPr>
      <w:tblGrid>
        <w:gridCol w:w="1179"/>
        <w:gridCol w:w="4345"/>
        <w:gridCol w:w="4536"/>
      </w:tblGrid>
      <w:tr w:rsidR="009B45E3" w:rsidRPr="001B5E58" w14:paraId="309EFB72" w14:textId="77777777" w:rsidTr="00AC3A76">
        <w:tc>
          <w:tcPr>
            <w:tcW w:w="117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59543891" w14:textId="77777777" w:rsidR="00AC3A76" w:rsidRPr="001B5E58" w:rsidRDefault="00AC3A76">
            <w:pPr>
              <w:rPr>
                <w:rFonts w:eastAsia="新細明體"/>
                <w:b/>
                <w:bCs/>
                <w:lang w:eastAsia="zh-TW"/>
              </w:rPr>
            </w:pPr>
            <w:r w:rsidRPr="001B5E58">
              <w:rPr>
                <w:rFonts w:eastAsia="新細明體"/>
                <w:b/>
                <w:bCs/>
                <w:lang w:eastAsia="zh-TW"/>
              </w:rPr>
              <w:t>VSAT</w:t>
            </w:r>
          </w:p>
        </w:tc>
        <w:tc>
          <w:tcPr>
            <w:tcW w:w="8881"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0F0AE925" w14:textId="6EE773A4" w:rsidR="00AC3A76" w:rsidRPr="001B5E58" w:rsidRDefault="00AC3A76">
            <w:pPr>
              <w:rPr>
                <w:b/>
                <w:bCs/>
              </w:rPr>
            </w:pPr>
            <w:r w:rsidRPr="001B5E58">
              <w:rPr>
                <w:rFonts w:eastAsia="新細明體"/>
                <w:b/>
                <w:bCs/>
                <w:lang w:eastAsia="zh-TW"/>
              </w:rPr>
              <w:t>LEO-600</w:t>
            </w:r>
          </w:p>
        </w:tc>
      </w:tr>
      <w:tr w:rsidR="009B45E3" w:rsidRPr="001B5E58" w14:paraId="5BE8186B"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5E21176F" w14:textId="77777777" w:rsidR="00AC3A76" w:rsidRPr="001B5E58" w:rsidRDefault="00AC3A76">
            <w:pPr>
              <w:spacing w:after="0"/>
              <w:rPr>
                <w:rFonts w:eastAsia="新細明體"/>
                <w:b/>
                <w:bCs/>
                <w:lang w:eastAsia="zh-TW"/>
              </w:rPr>
            </w:pPr>
          </w:p>
        </w:tc>
        <w:tc>
          <w:tcPr>
            <w:tcW w:w="4345"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68CE10E"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3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55A2A6DC"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9B45E3" w:rsidRPr="001B5E58" w14:paraId="25EE1F9C"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71FD9A2F" w14:textId="77777777" w:rsidR="00AC3A76" w:rsidRPr="001B5E58" w:rsidRDefault="00AC3A76">
            <w:r w:rsidRPr="001B5E58">
              <w:rPr>
                <w:rFonts w:eastAsia="新細明體"/>
                <w:lang w:eastAsia="zh-TW"/>
              </w:rPr>
              <w:t>Phase array 45*45</w:t>
            </w:r>
          </w:p>
        </w:tc>
        <w:tc>
          <w:tcPr>
            <w:tcW w:w="4345" w:type="dxa"/>
            <w:tcBorders>
              <w:top w:val="single" w:sz="4" w:space="0" w:color="auto"/>
              <w:left w:val="single" w:sz="4" w:space="0" w:color="auto"/>
              <w:bottom w:val="single" w:sz="4" w:space="0" w:color="auto"/>
              <w:right w:val="single" w:sz="4" w:space="0" w:color="auto"/>
            </w:tcBorders>
            <w:hideMark/>
          </w:tcPr>
          <w:p w14:paraId="2910EAB2" w14:textId="1FC20423" w:rsidR="00AC3A76" w:rsidRPr="001B5E58" w:rsidRDefault="009B45E3">
            <w:r w:rsidRPr="001B5E58">
              <w:rPr>
                <w:noProof/>
              </w:rPr>
              <w:drawing>
                <wp:inline distT="0" distB="0" distL="0" distR="0" wp14:anchorId="712571CD" wp14:editId="448BC36D">
                  <wp:extent cx="2435382" cy="1993101"/>
                  <wp:effectExtent l="0" t="0" r="3175" b="7620"/>
                  <wp:docPr id="9" name="圖片 8">
                    <a:extLst xmlns:a="http://schemas.openxmlformats.org/drawingml/2006/main">
                      <a:ext uri="{FF2B5EF4-FFF2-40B4-BE49-F238E27FC236}">
                        <a16:creationId xmlns:a16="http://schemas.microsoft.com/office/drawing/2014/main" id="{F9D69971-13DC-7C2D-2580-4D929EB721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F9D69971-13DC-7C2D-2580-4D929EB721D9}"/>
                              </a:ext>
                            </a:extLst>
                          </pic:cNvPr>
                          <pic:cNvPicPr>
                            <a:picLocks noChangeAspect="1"/>
                          </pic:cNvPicPr>
                        </pic:nvPicPr>
                        <pic:blipFill>
                          <a:blip r:embed="rId20"/>
                          <a:stretch>
                            <a:fillRect/>
                          </a:stretch>
                        </pic:blipFill>
                        <pic:spPr>
                          <a:xfrm>
                            <a:off x="0" y="0"/>
                            <a:ext cx="2441880" cy="199841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hideMark/>
          </w:tcPr>
          <w:p w14:paraId="09087E9E" w14:textId="539EE169" w:rsidR="00AC3A76" w:rsidRPr="001B5E58" w:rsidRDefault="009B45E3">
            <w:r w:rsidRPr="001B5E58">
              <w:rPr>
                <w:noProof/>
              </w:rPr>
              <w:drawing>
                <wp:inline distT="0" distB="0" distL="0" distR="0" wp14:anchorId="113A4EA4" wp14:editId="10F87916">
                  <wp:extent cx="2525151" cy="2005774"/>
                  <wp:effectExtent l="0" t="0" r="8890" b="0"/>
                  <wp:docPr id="12" name="圖片 11">
                    <a:extLst xmlns:a="http://schemas.openxmlformats.org/drawingml/2006/main">
                      <a:ext uri="{FF2B5EF4-FFF2-40B4-BE49-F238E27FC236}">
                        <a16:creationId xmlns:a16="http://schemas.microsoft.com/office/drawing/2014/main" id="{F86B8DE9-31A6-967C-7869-7B92CB8630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F86B8DE9-31A6-967C-7869-7B92CB8630F4}"/>
                              </a:ext>
                            </a:extLst>
                          </pic:cNvPr>
                          <pic:cNvPicPr>
                            <a:picLocks noChangeAspect="1"/>
                          </pic:cNvPicPr>
                        </pic:nvPicPr>
                        <pic:blipFill>
                          <a:blip r:embed="rId21"/>
                          <a:stretch>
                            <a:fillRect/>
                          </a:stretch>
                        </pic:blipFill>
                        <pic:spPr>
                          <a:xfrm>
                            <a:off x="0" y="0"/>
                            <a:ext cx="2554671" cy="2029222"/>
                          </a:xfrm>
                          <a:prstGeom prst="rect">
                            <a:avLst/>
                          </a:prstGeom>
                        </pic:spPr>
                      </pic:pic>
                    </a:graphicData>
                  </a:graphic>
                </wp:inline>
              </w:drawing>
            </w:r>
          </w:p>
        </w:tc>
      </w:tr>
      <w:tr w:rsidR="009B45E3" w:rsidRPr="001B5E58" w14:paraId="327490C8"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3B3F5D98" w14:textId="77777777" w:rsidR="00AC3A76" w:rsidRPr="001B5E58" w:rsidRDefault="00AC3A76">
            <w:r w:rsidRPr="001B5E58">
              <w:rPr>
                <w:rFonts w:eastAsia="新細明體"/>
                <w:lang w:eastAsia="zh-TW"/>
              </w:rPr>
              <w:t>Phase array 78*78</w:t>
            </w:r>
          </w:p>
        </w:tc>
        <w:tc>
          <w:tcPr>
            <w:tcW w:w="4345" w:type="dxa"/>
            <w:tcBorders>
              <w:top w:val="single" w:sz="4" w:space="0" w:color="auto"/>
              <w:left w:val="single" w:sz="4" w:space="0" w:color="auto"/>
              <w:bottom w:val="single" w:sz="4" w:space="0" w:color="auto"/>
              <w:right w:val="single" w:sz="4" w:space="0" w:color="auto"/>
            </w:tcBorders>
          </w:tcPr>
          <w:p w14:paraId="08F6535C" w14:textId="7636DCB3" w:rsidR="00AC3A76" w:rsidRPr="001B5E58" w:rsidRDefault="009B45E3">
            <w:r w:rsidRPr="001B5E58">
              <w:rPr>
                <w:noProof/>
              </w:rPr>
              <w:drawing>
                <wp:inline distT="0" distB="0" distL="0" distR="0" wp14:anchorId="31BDA754" wp14:editId="7E08B3B3">
                  <wp:extent cx="2435225" cy="1990410"/>
                  <wp:effectExtent l="0" t="0" r="3175" b="0"/>
                  <wp:docPr id="16" name="圖片 16">
                    <a:extLst xmlns:a="http://schemas.openxmlformats.org/drawingml/2006/main">
                      <a:ext uri="{FF2B5EF4-FFF2-40B4-BE49-F238E27FC236}">
                        <a16:creationId xmlns:a16="http://schemas.microsoft.com/office/drawing/2014/main" id="{6A62CCBC-7A07-AEDB-E7BC-252906C0C9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6A62CCBC-7A07-AEDB-E7BC-252906C0C9FB}"/>
                              </a:ext>
                            </a:extLst>
                          </pic:cNvPr>
                          <pic:cNvPicPr>
                            <a:picLocks noChangeAspect="1"/>
                          </pic:cNvPicPr>
                        </pic:nvPicPr>
                        <pic:blipFill>
                          <a:blip r:embed="rId22"/>
                          <a:stretch>
                            <a:fillRect/>
                          </a:stretch>
                        </pic:blipFill>
                        <pic:spPr>
                          <a:xfrm>
                            <a:off x="0" y="0"/>
                            <a:ext cx="2455105" cy="200665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6CE89A4E" w14:textId="0D58A364" w:rsidR="00AC3A76" w:rsidRPr="001B5E58" w:rsidRDefault="009B45E3">
            <w:r w:rsidRPr="001B5E58">
              <w:rPr>
                <w:noProof/>
              </w:rPr>
              <w:drawing>
                <wp:inline distT="0" distB="0" distL="0" distR="0" wp14:anchorId="1C80EC34" wp14:editId="420CADFD">
                  <wp:extent cx="2524760" cy="2034794"/>
                  <wp:effectExtent l="0" t="0" r="8890" b="3810"/>
                  <wp:docPr id="17" name="圖片 17">
                    <a:extLst xmlns:a="http://schemas.openxmlformats.org/drawingml/2006/main">
                      <a:ext uri="{FF2B5EF4-FFF2-40B4-BE49-F238E27FC236}">
                        <a16:creationId xmlns:a16="http://schemas.microsoft.com/office/drawing/2014/main" id="{699C4F41-A5B9-EAE1-0C04-7CABFE4616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699C4F41-A5B9-EAE1-0C04-7CABFE461623}"/>
                              </a:ext>
                            </a:extLst>
                          </pic:cNvPr>
                          <pic:cNvPicPr>
                            <a:picLocks noChangeAspect="1"/>
                          </pic:cNvPicPr>
                        </pic:nvPicPr>
                        <pic:blipFill>
                          <a:blip r:embed="rId23"/>
                          <a:stretch>
                            <a:fillRect/>
                          </a:stretch>
                        </pic:blipFill>
                        <pic:spPr>
                          <a:xfrm>
                            <a:off x="0" y="0"/>
                            <a:ext cx="2546134" cy="2052020"/>
                          </a:xfrm>
                          <a:prstGeom prst="rect">
                            <a:avLst/>
                          </a:prstGeom>
                        </pic:spPr>
                      </pic:pic>
                    </a:graphicData>
                  </a:graphic>
                </wp:inline>
              </w:drawing>
            </w:r>
          </w:p>
        </w:tc>
      </w:tr>
      <w:tr w:rsidR="009B45E3" w:rsidRPr="001B5E58" w14:paraId="28E3C564"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3CE3189B" w14:textId="77777777" w:rsidR="00AC3A76" w:rsidRPr="001B5E58" w:rsidRDefault="00AC3A76">
            <w:pPr>
              <w:rPr>
                <w:rFonts w:eastAsia="新細明體"/>
                <w:lang w:eastAsia="zh-TW"/>
              </w:rPr>
            </w:pPr>
            <w:r w:rsidRPr="001B5E58">
              <w:rPr>
                <w:rFonts w:eastAsia="新細明體"/>
                <w:lang w:eastAsia="zh-TW"/>
              </w:rPr>
              <w:t>Parabolic</w:t>
            </w:r>
          </w:p>
        </w:tc>
        <w:tc>
          <w:tcPr>
            <w:tcW w:w="4345" w:type="dxa"/>
            <w:tcBorders>
              <w:top w:val="single" w:sz="4" w:space="0" w:color="auto"/>
              <w:left w:val="single" w:sz="4" w:space="0" w:color="auto"/>
              <w:bottom w:val="single" w:sz="4" w:space="0" w:color="auto"/>
              <w:right w:val="single" w:sz="4" w:space="0" w:color="auto"/>
            </w:tcBorders>
          </w:tcPr>
          <w:p w14:paraId="6F33C4E1" w14:textId="6C25BC86" w:rsidR="00AC3A76" w:rsidRPr="001B5E58" w:rsidRDefault="009B45E3">
            <w:r w:rsidRPr="001B5E58">
              <w:rPr>
                <w:noProof/>
              </w:rPr>
              <w:drawing>
                <wp:inline distT="0" distB="0" distL="0" distR="0" wp14:anchorId="7EBE58A3" wp14:editId="0B4E596A">
                  <wp:extent cx="2511083" cy="2022657"/>
                  <wp:effectExtent l="0" t="0" r="3810" b="0"/>
                  <wp:docPr id="20" name="圖片 20">
                    <a:extLst xmlns:a="http://schemas.openxmlformats.org/drawingml/2006/main">
                      <a:ext uri="{FF2B5EF4-FFF2-40B4-BE49-F238E27FC236}">
                        <a16:creationId xmlns:a16="http://schemas.microsoft.com/office/drawing/2014/main" id="{33D3D7B0-2B13-59A8-F723-F9D755EA0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33D3D7B0-2B13-59A8-F723-F9D755EA0DDE}"/>
                              </a:ext>
                            </a:extLst>
                          </pic:cNvPr>
                          <pic:cNvPicPr>
                            <a:picLocks noChangeAspect="1"/>
                          </pic:cNvPicPr>
                        </pic:nvPicPr>
                        <pic:blipFill>
                          <a:blip r:embed="rId24"/>
                          <a:stretch>
                            <a:fillRect/>
                          </a:stretch>
                        </pic:blipFill>
                        <pic:spPr>
                          <a:xfrm>
                            <a:off x="0" y="0"/>
                            <a:ext cx="2519490" cy="202942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3014CC06" w14:textId="65DF3CDD" w:rsidR="00AC3A76" w:rsidRPr="001B5E58" w:rsidRDefault="009B45E3">
            <w:r w:rsidRPr="001B5E58">
              <w:rPr>
                <w:noProof/>
              </w:rPr>
              <w:drawing>
                <wp:inline distT="0" distB="0" distL="0" distR="0" wp14:anchorId="402EE984" wp14:editId="4B161895">
                  <wp:extent cx="2525151" cy="2086373"/>
                  <wp:effectExtent l="0" t="0" r="8890" b="9525"/>
                  <wp:docPr id="21" name="圖片 21">
                    <a:extLst xmlns:a="http://schemas.openxmlformats.org/drawingml/2006/main">
                      <a:ext uri="{FF2B5EF4-FFF2-40B4-BE49-F238E27FC236}">
                        <a16:creationId xmlns:a16="http://schemas.microsoft.com/office/drawing/2014/main" id="{CB3DB0EC-3AD3-5286-F021-CADA4087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CB3DB0EC-3AD3-5286-F021-CADA4087C282}"/>
                              </a:ext>
                            </a:extLst>
                          </pic:cNvPr>
                          <pic:cNvPicPr>
                            <a:picLocks noChangeAspect="1"/>
                          </pic:cNvPicPr>
                        </pic:nvPicPr>
                        <pic:blipFill>
                          <a:blip r:embed="rId25"/>
                          <a:stretch>
                            <a:fillRect/>
                          </a:stretch>
                        </pic:blipFill>
                        <pic:spPr>
                          <a:xfrm>
                            <a:off x="0" y="0"/>
                            <a:ext cx="2536854" cy="2096043"/>
                          </a:xfrm>
                          <a:prstGeom prst="rect">
                            <a:avLst/>
                          </a:prstGeom>
                        </pic:spPr>
                      </pic:pic>
                    </a:graphicData>
                  </a:graphic>
                </wp:inline>
              </w:drawing>
            </w:r>
          </w:p>
        </w:tc>
      </w:tr>
    </w:tbl>
    <w:p w14:paraId="07318B91" w14:textId="77777777" w:rsidR="00AC3A76" w:rsidRDefault="00AC3A76" w:rsidP="00AC3A76"/>
    <w:p w14:paraId="2268DB11" w14:textId="77777777" w:rsidR="003C4763" w:rsidRDefault="003C4763" w:rsidP="00AC3A76"/>
    <w:p w14:paraId="5C98E0B1" w14:textId="77777777" w:rsidR="003C4763" w:rsidRDefault="003C4763" w:rsidP="00AC3A76"/>
    <w:p w14:paraId="0492A032" w14:textId="77777777" w:rsidR="003C4763" w:rsidRDefault="003C4763" w:rsidP="00AC3A76"/>
    <w:p w14:paraId="394E84F5" w14:textId="77777777" w:rsidR="003C4763" w:rsidRDefault="003C4763" w:rsidP="00AC3A76"/>
    <w:p w14:paraId="51F883E7" w14:textId="77777777" w:rsidR="003C4763" w:rsidRPr="001B5E58" w:rsidRDefault="003C4763" w:rsidP="00AC3A76"/>
    <w:p w14:paraId="3E3B4844" w14:textId="77777777" w:rsidR="007F034B" w:rsidRPr="001B5E58" w:rsidRDefault="007F034B" w:rsidP="00776AD6"/>
    <w:p w14:paraId="11B159EB" w14:textId="75CE0A75" w:rsidR="00A170B3" w:rsidRPr="001B5E58" w:rsidRDefault="00A170B3" w:rsidP="00A170B3">
      <w:pPr>
        <w:pStyle w:val="3"/>
        <w:rPr>
          <w:rFonts w:ascii="Times New Roman" w:hAnsi="Times New Roman"/>
          <w:lang w:val="en-US"/>
        </w:rPr>
      </w:pPr>
      <w:r w:rsidRPr="001B5E58">
        <w:rPr>
          <w:rFonts w:ascii="Times New Roman" w:hAnsi="Times New Roman"/>
          <w:lang w:val="en-US"/>
        </w:rPr>
        <w:lastRenderedPageBreak/>
        <w:t>scenario#4 (aggressor: TN DL, victim: NTN UL)</w:t>
      </w:r>
    </w:p>
    <w:p w14:paraId="69C6D522" w14:textId="21E7D0AF" w:rsidR="00AC3A76" w:rsidRPr="001B5E58" w:rsidRDefault="00AC3A76" w:rsidP="00AC3A76">
      <w:pPr>
        <w:jc w:val="center"/>
        <w:rPr>
          <w:rFonts w:eastAsia="新細明體"/>
          <w:b/>
          <w:bCs/>
          <w:lang w:eastAsia="zh-TW"/>
        </w:rPr>
      </w:pPr>
      <w:r w:rsidRPr="001B5E58">
        <w:rPr>
          <w:rFonts w:eastAsia="新細明體"/>
          <w:b/>
          <w:bCs/>
          <w:lang w:eastAsia="zh-TW"/>
        </w:rPr>
        <w:t>Table 5 Throughput loss @ACIR requirement for GEO 90/35 degrees</w:t>
      </w:r>
    </w:p>
    <w:tbl>
      <w:tblPr>
        <w:tblStyle w:val="afd"/>
        <w:tblW w:w="10103" w:type="dxa"/>
        <w:tblLook w:val="04A0" w:firstRow="1" w:lastRow="0" w:firstColumn="1" w:lastColumn="0" w:noHBand="0" w:noVBand="1"/>
      </w:tblPr>
      <w:tblGrid>
        <w:gridCol w:w="1139"/>
        <w:gridCol w:w="4386"/>
        <w:gridCol w:w="4578"/>
      </w:tblGrid>
      <w:tr w:rsidR="004B03F0" w:rsidRPr="001B5E58" w14:paraId="724ECFF6" w14:textId="77777777" w:rsidTr="00AC3A76">
        <w:tc>
          <w:tcPr>
            <w:tcW w:w="113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0BEB5F1C" w14:textId="77777777" w:rsidR="00AC3A76" w:rsidRPr="001B5E58" w:rsidRDefault="00AC3A76">
            <w:pPr>
              <w:rPr>
                <w:rFonts w:eastAsia="新細明體"/>
                <w:b/>
                <w:bCs/>
                <w:lang w:eastAsia="zh-TW"/>
              </w:rPr>
            </w:pPr>
            <w:r w:rsidRPr="001B5E58">
              <w:rPr>
                <w:rFonts w:eastAsia="新細明體"/>
                <w:b/>
                <w:bCs/>
                <w:lang w:eastAsia="zh-TW"/>
              </w:rPr>
              <w:t>VSAT</w:t>
            </w:r>
          </w:p>
        </w:tc>
        <w:tc>
          <w:tcPr>
            <w:tcW w:w="8964"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5FAC5BE8" w14:textId="77777777" w:rsidR="00AC3A76" w:rsidRPr="001B5E58" w:rsidRDefault="00AC3A76">
            <w:pPr>
              <w:rPr>
                <w:b/>
                <w:bCs/>
              </w:rPr>
            </w:pPr>
            <w:r w:rsidRPr="001B5E58">
              <w:rPr>
                <w:rFonts w:eastAsia="新細明體"/>
                <w:b/>
                <w:bCs/>
                <w:lang w:eastAsia="zh-TW"/>
              </w:rPr>
              <w:t>GEO</w:t>
            </w:r>
          </w:p>
        </w:tc>
      </w:tr>
      <w:tr w:rsidR="004B03F0" w:rsidRPr="001B5E58" w14:paraId="2E04BA7B"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548CF3CC" w14:textId="77777777" w:rsidR="00AC3A76" w:rsidRPr="001B5E58" w:rsidRDefault="00AC3A76">
            <w:pPr>
              <w:spacing w:after="0"/>
              <w:rPr>
                <w:rFonts w:eastAsia="新細明體"/>
                <w:b/>
                <w:bCs/>
                <w:lang w:eastAsia="zh-TW"/>
              </w:rPr>
            </w:pPr>
          </w:p>
        </w:tc>
        <w:tc>
          <w:tcPr>
            <w:tcW w:w="438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E71B473"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78"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2B24635D"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4B03F0" w:rsidRPr="001B5E58" w14:paraId="6030F537"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0672D668" w14:textId="77777777" w:rsidR="00AC3A76" w:rsidRPr="001B5E58" w:rsidRDefault="00AC3A76">
            <w:r w:rsidRPr="001B5E58">
              <w:rPr>
                <w:rFonts w:eastAsia="新細明體"/>
                <w:lang w:eastAsia="zh-TW"/>
              </w:rPr>
              <w:t>Phase array 45*45</w:t>
            </w:r>
          </w:p>
        </w:tc>
        <w:tc>
          <w:tcPr>
            <w:tcW w:w="4386" w:type="dxa"/>
            <w:tcBorders>
              <w:top w:val="single" w:sz="4" w:space="0" w:color="auto"/>
              <w:left w:val="single" w:sz="4" w:space="0" w:color="auto"/>
              <w:bottom w:val="single" w:sz="4" w:space="0" w:color="auto"/>
              <w:right w:val="single" w:sz="4" w:space="0" w:color="auto"/>
            </w:tcBorders>
            <w:hideMark/>
          </w:tcPr>
          <w:p w14:paraId="7E97FF76" w14:textId="4AFD0E99" w:rsidR="00AC3A76" w:rsidRPr="001B5E58" w:rsidRDefault="004B03F0">
            <w:r w:rsidRPr="001B5E58">
              <w:rPr>
                <w:noProof/>
              </w:rPr>
              <w:drawing>
                <wp:inline distT="0" distB="0" distL="0" distR="0" wp14:anchorId="6925CF2F" wp14:editId="705E3C67">
                  <wp:extent cx="2433711" cy="1966550"/>
                  <wp:effectExtent l="0" t="0" r="5080" b="0"/>
                  <wp:docPr id="13" name="圖片 12">
                    <a:extLst xmlns:a="http://schemas.openxmlformats.org/drawingml/2006/main">
                      <a:ext uri="{FF2B5EF4-FFF2-40B4-BE49-F238E27FC236}">
                        <a16:creationId xmlns:a16="http://schemas.microsoft.com/office/drawing/2014/main" id="{2005B190-3A2A-1A1B-B521-C6D624B53A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2">
                            <a:extLst>
                              <a:ext uri="{FF2B5EF4-FFF2-40B4-BE49-F238E27FC236}">
                                <a16:creationId xmlns:a16="http://schemas.microsoft.com/office/drawing/2014/main" id="{2005B190-3A2A-1A1B-B521-C6D624B53A2A}"/>
                              </a:ext>
                            </a:extLst>
                          </pic:cNvPr>
                          <pic:cNvPicPr>
                            <a:picLocks noChangeAspect="1"/>
                          </pic:cNvPicPr>
                        </pic:nvPicPr>
                        <pic:blipFill>
                          <a:blip r:embed="rId26"/>
                          <a:stretch>
                            <a:fillRect/>
                          </a:stretch>
                        </pic:blipFill>
                        <pic:spPr>
                          <a:xfrm>
                            <a:off x="0" y="0"/>
                            <a:ext cx="2446803" cy="1977129"/>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hideMark/>
          </w:tcPr>
          <w:p w14:paraId="28304E1A" w14:textId="7730146B" w:rsidR="00AC3A76" w:rsidRPr="001B5E58" w:rsidRDefault="004B03F0">
            <w:r w:rsidRPr="001B5E58">
              <w:rPr>
                <w:noProof/>
              </w:rPr>
              <w:drawing>
                <wp:inline distT="0" distB="0" distL="0" distR="0" wp14:anchorId="0A8C36D3" wp14:editId="03353C70">
                  <wp:extent cx="2458039" cy="1976511"/>
                  <wp:effectExtent l="0" t="0" r="0" b="5080"/>
                  <wp:docPr id="22" name="圖片 22">
                    <a:extLst xmlns:a="http://schemas.openxmlformats.org/drawingml/2006/main">
                      <a:ext uri="{FF2B5EF4-FFF2-40B4-BE49-F238E27FC236}">
                        <a16:creationId xmlns:a16="http://schemas.microsoft.com/office/drawing/2014/main" id="{1BAEFCF1-6003-A0A8-968A-C591768973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4">
                            <a:extLst>
                              <a:ext uri="{FF2B5EF4-FFF2-40B4-BE49-F238E27FC236}">
                                <a16:creationId xmlns:a16="http://schemas.microsoft.com/office/drawing/2014/main" id="{1BAEFCF1-6003-A0A8-968A-C591768973A7}"/>
                              </a:ext>
                            </a:extLst>
                          </pic:cNvPr>
                          <pic:cNvPicPr>
                            <a:picLocks noChangeAspect="1"/>
                          </pic:cNvPicPr>
                        </pic:nvPicPr>
                        <pic:blipFill>
                          <a:blip r:embed="rId27"/>
                          <a:stretch>
                            <a:fillRect/>
                          </a:stretch>
                        </pic:blipFill>
                        <pic:spPr>
                          <a:xfrm>
                            <a:off x="0" y="0"/>
                            <a:ext cx="2487442" cy="2000154"/>
                          </a:xfrm>
                          <a:prstGeom prst="rect">
                            <a:avLst/>
                          </a:prstGeom>
                        </pic:spPr>
                      </pic:pic>
                    </a:graphicData>
                  </a:graphic>
                </wp:inline>
              </w:drawing>
            </w:r>
          </w:p>
        </w:tc>
      </w:tr>
      <w:tr w:rsidR="004B03F0" w:rsidRPr="001B5E58" w14:paraId="78AEFC5D"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513C1A8B" w14:textId="77777777" w:rsidR="00AC3A76" w:rsidRPr="001B5E58" w:rsidRDefault="00AC3A76">
            <w:r w:rsidRPr="001B5E58">
              <w:rPr>
                <w:rFonts w:eastAsia="新細明體"/>
                <w:lang w:eastAsia="zh-TW"/>
              </w:rPr>
              <w:t>Phase array 78*78</w:t>
            </w:r>
          </w:p>
        </w:tc>
        <w:tc>
          <w:tcPr>
            <w:tcW w:w="4386" w:type="dxa"/>
            <w:tcBorders>
              <w:top w:val="single" w:sz="4" w:space="0" w:color="auto"/>
              <w:left w:val="single" w:sz="4" w:space="0" w:color="auto"/>
              <w:bottom w:val="single" w:sz="4" w:space="0" w:color="auto"/>
              <w:right w:val="single" w:sz="4" w:space="0" w:color="auto"/>
            </w:tcBorders>
          </w:tcPr>
          <w:p w14:paraId="09D31EFD" w14:textId="2DA9D051" w:rsidR="00AC3A76" w:rsidRPr="001B5E58" w:rsidRDefault="004B03F0">
            <w:r w:rsidRPr="001B5E58">
              <w:rPr>
                <w:noProof/>
              </w:rPr>
              <w:drawing>
                <wp:inline distT="0" distB="0" distL="0" distR="0" wp14:anchorId="66A9809A" wp14:editId="47472688">
                  <wp:extent cx="2419643" cy="1931325"/>
                  <wp:effectExtent l="0" t="0" r="0" b="0"/>
                  <wp:docPr id="24" name="圖片 24">
                    <a:extLst xmlns:a="http://schemas.openxmlformats.org/drawingml/2006/main">
                      <a:ext uri="{FF2B5EF4-FFF2-40B4-BE49-F238E27FC236}">
                        <a16:creationId xmlns:a16="http://schemas.microsoft.com/office/drawing/2014/main" id="{D4E8F726-E8B2-16E7-AE44-7120765D0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D4E8F726-E8B2-16E7-AE44-7120765D0BA6}"/>
                              </a:ext>
                            </a:extLst>
                          </pic:cNvPr>
                          <pic:cNvPicPr>
                            <a:picLocks noChangeAspect="1"/>
                          </pic:cNvPicPr>
                        </pic:nvPicPr>
                        <pic:blipFill>
                          <a:blip r:embed="rId28"/>
                          <a:stretch>
                            <a:fillRect/>
                          </a:stretch>
                        </pic:blipFill>
                        <pic:spPr>
                          <a:xfrm>
                            <a:off x="0" y="0"/>
                            <a:ext cx="2428636" cy="1938503"/>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0358973F" w14:textId="70BA86BF" w:rsidR="00AC3A76" w:rsidRPr="001B5E58" w:rsidRDefault="004B03F0">
            <w:r w:rsidRPr="001B5E58">
              <w:rPr>
                <w:noProof/>
              </w:rPr>
              <w:drawing>
                <wp:inline distT="0" distB="0" distL="0" distR="0" wp14:anchorId="3ED04067" wp14:editId="163D43A3">
                  <wp:extent cx="2447778" cy="1965554"/>
                  <wp:effectExtent l="0" t="0" r="0" b="0"/>
                  <wp:docPr id="25" name="圖片 25">
                    <a:extLst xmlns:a="http://schemas.openxmlformats.org/drawingml/2006/main">
                      <a:ext uri="{FF2B5EF4-FFF2-40B4-BE49-F238E27FC236}">
                        <a16:creationId xmlns:a16="http://schemas.microsoft.com/office/drawing/2014/main" id="{95E063C9-E1AA-A6C8-91AC-04A4CE2E59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95E063C9-E1AA-A6C8-91AC-04A4CE2E5907}"/>
                              </a:ext>
                            </a:extLst>
                          </pic:cNvPr>
                          <pic:cNvPicPr>
                            <a:picLocks noChangeAspect="1"/>
                          </pic:cNvPicPr>
                        </pic:nvPicPr>
                        <pic:blipFill>
                          <a:blip r:embed="rId29"/>
                          <a:stretch>
                            <a:fillRect/>
                          </a:stretch>
                        </pic:blipFill>
                        <pic:spPr>
                          <a:xfrm>
                            <a:off x="0" y="0"/>
                            <a:ext cx="2468757" cy="1982400"/>
                          </a:xfrm>
                          <a:prstGeom prst="rect">
                            <a:avLst/>
                          </a:prstGeom>
                        </pic:spPr>
                      </pic:pic>
                    </a:graphicData>
                  </a:graphic>
                </wp:inline>
              </w:drawing>
            </w:r>
          </w:p>
        </w:tc>
      </w:tr>
      <w:tr w:rsidR="004B03F0" w:rsidRPr="001B5E58" w14:paraId="357F4184"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6C1469A1" w14:textId="77777777" w:rsidR="00AC3A76" w:rsidRPr="001B5E58" w:rsidRDefault="00AC3A76">
            <w:pPr>
              <w:rPr>
                <w:rFonts w:eastAsia="新細明體"/>
                <w:lang w:eastAsia="zh-TW"/>
              </w:rPr>
            </w:pPr>
            <w:r w:rsidRPr="001B5E58">
              <w:rPr>
                <w:rFonts w:eastAsia="新細明體"/>
                <w:lang w:eastAsia="zh-TW"/>
              </w:rPr>
              <w:t>Parabolic</w:t>
            </w:r>
          </w:p>
        </w:tc>
        <w:tc>
          <w:tcPr>
            <w:tcW w:w="4386" w:type="dxa"/>
            <w:tcBorders>
              <w:top w:val="single" w:sz="4" w:space="0" w:color="auto"/>
              <w:left w:val="single" w:sz="4" w:space="0" w:color="auto"/>
              <w:bottom w:val="single" w:sz="4" w:space="0" w:color="auto"/>
              <w:right w:val="single" w:sz="4" w:space="0" w:color="auto"/>
            </w:tcBorders>
          </w:tcPr>
          <w:p w14:paraId="66252A6A" w14:textId="3711E68B" w:rsidR="00AC3A76" w:rsidRPr="001B5E58" w:rsidRDefault="004B03F0">
            <w:r w:rsidRPr="001B5E58">
              <w:rPr>
                <w:noProof/>
              </w:rPr>
              <w:drawing>
                <wp:inline distT="0" distB="0" distL="0" distR="0" wp14:anchorId="44C62375" wp14:editId="01A290AB">
                  <wp:extent cx="2476914" cy="1990579"/>
                  <wp:effectExtent l="0" t="0" r="0" b="0"/>
                  <wp:docPr id="28" name="圖片 28">
                    <a:extLst xmlns:a="http://schemas.openxmlformats.org/drawingml/2006/main">
                      <a:ext uri="{FF2B5EF4-FFF2-40B4-BE49-F238E27FC236}">
                        <a16:creationId xmlns:a16="http://schemas.microsoft.com/office/drawing/2014/main" id="{71617140-03E4-84D2-C3F4-4CF1F5BAD5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1617140-03E4-84D2-C3F4-4CF1F5BAD5E7}"/>
                              </a:ext>
                            </a:extLst>
                          </pic:cNvPr>
                          <pic:cNvPicPr>
                            <a:picLocks noChangeAspect="1"/>
                          </pic:cNvPicPr>
                        </pic:nvPicPr>
                        <pic:blipFill>
                          <a:blip r:embed="rId30"/>
                          <a:stretch>
                            <a:fillRect/>
                          </a:stretch>
                        </pic:blipFill>
                        <pic:spPr>
                          <a:xfrm>
                            <a:off x="0" y="0"/>
                            <a:ext cx="2491057" cy="2001945"/>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3AD9181F" w14:textId="4CA5BE4C" w:rsidR="00AC3A76" w:rsidRPr="001B5E58" w:rsidRDefault="004B03F0">
            <w:r w:rsidRPr="001B5E58">
              <w:rPr>
                <w:noProof/>
              </w:rPr>
              <w:drawing>
                <wp:inline distT="0" distB="0" distL="0" distR="0" wp14:anchorId="0D824B9E" wp14:editId="6D3E52B3">
                  <wp:extent cx="2518117" cy="2055546"/>
                  <wp:effectExtent l="0" t="0" r="0" b="1905"/>
                  <wp:docPr id="29" name="圖片 29">
                    <a:extLst xmlns:a="http://schemas.openxmlformats.org/drawingml/2006/main">
                      <a:ext uri="{FF2B5EF4-FFF2-40B4-BE49-F238E27FC236}">
                        <a16:creationId xmlns:a16="http://schemas.microsoft.com/office/drawing/2014/main" id="{82E14F99-F220-0270-6D8F-0047BA3D1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82E14F99-F220-0270-6D8F-0047BA3D1C94}"/>
                              </a:ext>
                            </a:extLst>
                          </pic:cNvPr>
                          <pic:cNvPicPr>
                            <a:picLocks noChangeAspect="1"/>
                          </pic:cNvPicPr>
                        </pic:nvPicPr>
                        <pic:blipFill>
                          <a:blip r:embed="rId31"/>
                          <a:stretch>
                            <a:fillRect/>
                          </a:stretch>
                        </pic:blipFill>
                        <pic:spPr>
                          <a:xfrm>
                            <a:off x="0" y="0"/>
                            <a:ext cx="2530279" cy="2065474"/>
                          </a:xfrm>
                          <a:prstGeom prst="rect">
                            <a:avLst/>
                          </a:prstGeom>
                        </pic:spPr>
                      </pic:pic>
                    </a:graphicData>
                  </a:graphic>
                </wp:inline>
              </w:drawing>
            </w:r>
          </w:p>
        </w:tc>
      </w:tr>
    </w:tbl>
    <w:p w14:paraId="6E014023" w14:textId="77777777" w:rsidR="00AC3A76" w:rsidRPr="001B5E58" w:rsidRDefault="00AC3A76" w:rsidP="00AC3A76"/>
    <w:p w14:paraId="2A3D7485" w14:textId="77777777" w:rsidR="003C4763" w:rsidRDefault="003C4763" w:rsidP="00AC3A76">
      <w:pPr>
        <w:jc w:val="center"/>
        <w:rPr>
          <w:rFonts w:eastAsia="新細明體"/>
          <w:b/>
          <w:bCs/>
          <w:lang w:eastAsia="zh-TW"/>
        </w:rPr>
      </w:pPr>
    </w:p>
    <w:p w14:paraId="5D02F061" w14:textId="77777777" w:rsidR="003C4763" w:rsidRDefault="003C4763" w:rsidP="00AC3A76">
      <w:pPr>
        <w:jc w:val="center"/>
        <w:rPr>
          <w:rFonts w:eastAsia="新細明體"/>
          <w:b/>
          <w:bCs/>
          <w:lang w:eastAsia="zh-TW"/>
        </w:rPr>
      </w:pPr>
    </w:p>
    <w:p w14:paraId="04E0FEF0" w14:textId="77777777" w:rsidR="003C4763" w:rsidRDefault="003C4763" w:rsidP="00AC3A76">
      <w:pPr>
        <w:jc w:val="center"/>
        <w:rPr>
          <w:rFonts w:eastAsia="新細明體"/>
          <w:b/>
          <w:bCs/>
          <w:lang w:eastAsia="zh-TW"/>
        </w:rPr>
      </w:pPr>
    </w:p>
    <w:p w14:paraId="2AD13142" w14:textId="77777777" w:rsidR="003C4763" w:rsidRDefault="003C4763" w:rsidP="00AC3A76">
      <w:pPr>
        <w:jc w:val="center"/>
        <w:rPr>
          <w:rFonts w:eastAsia="新細明體"/>
          <w:b/>
          <w:bCs/>
          <w:lang w:eastAsia="zh-TW"/>
        </w:rPr>
      </w:pPr>
    </w:p>
    <w:p w14:paraId="5DA5D583" w14:textId="77777777" w:rsidR="003C4763" w:rsidRDefault="003C4763" w:rsidP="00AC3A76">
      <w:pPr>
        <w:jc w:val="center"/>
        <w:rPr>
          <w:rFonts w:eastAsia="新細明體"/>
          <w:b/>
          <w:bCs/>
          <w:lang w:eastAsia="zh-TW"/>
        </w:rPr>
      </w:pPr>
    </w:p>
    <w:p w14:paraId="41068117" w14:textId="2335AFCB" w:rsidR="00AC3A76" w:rsidRPr="001B5E58" w:rsidRDefault="00AC3A76" w:rsidP="00AC3A76">
      <w:pPr>
        <w:jc w:val="center"/>
        <w:rPr>
          <w:rFonts w:eastAsia="新細明體"/>
          <w:b/>
          <w:bCs/>
          <w:lang w:eastAsia="zh-TW"/>
        </w:rPr>
      </w:pPr>
      <w:r w:rsidRPr="001B5E58">
        <w:rPr>
          <w:rFonts w:eastAsia="新細明體"/>
          <w:b/>
          <w:bCs/>
          <w:lang w:eastAsia="zh-TW"/>
        </w:rPr>
        <w:lastRenderedPageBreak/>
        <w:t>Table 6 Throughput loss @ACIR requirement for LEO-600 90/35 degrees</w:t>
      </w:r>
    </w:p>
    <w:tbl>
      <w:tblPr>
        <w:tblStyle w:val="afd"/>
        <w:tblW w:w="10060" w:type="dxa"/>
        <w:tblLook w:val="04A0" w:firstRow="1" w:lastRow="0" w:firstColumn="1" w:lastColumn="0" w:noHBand="0" w:noVBand="1"/>
      </w:tblPr>
      <w:tblGrid>
        <w:gridCol w:w="1179"/>
        <w:gridCol w:w="4345"/>
        <w:gridCol w:w="4536"/>
      </w:tblGrid>
      <w:tr w:rsidR="004B03F0" w:rsidRPr="001B5E58" w14:paraId="2DCB6412" w14:textId="77777777" w:rsidTr="00AC3A76">
        <w:tc>
          <w:tcPr>
            <w:tcW w:w="117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1932B4B" w14:textId="77777777" w:rsidR="00AC3A76" w:rsidRPr="001B5E58" w:rsidRDefault="00AC3A76">
            <w:pPr>
              <w:rPr>
                <w:rFonts w:eastAsia="新細明體"/>
                <w:b/>
                <w:bCs/>
                <w:lang w:eastAsia="zh-TW"/>
              </w:rPr>
            </w:pPr>
            <w:r w:rsidRPr="001B5E58">
              <w:rPr>
                <w:rFonts w:eastAsia="新細明體"/>
                <w:b/>
                <w:bCs/>
                <w:lang w:eastAsia="zh-TW"/>
              </w:rPr>
              <w:t>VSAT</w:t>
            </w:r>
          </w:p>
        </w:tc>
        <w:tc>
          <w:tcPr>
            <w:tcW w:w="8881"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75F0B136" w14:textId="77777777" w:rsidR="00AC3A76" w:rsidRPr="001B5E58" w:rsidRDefault="00AC3A76">
            <w:pPr>
              <w:rPr>
                <w:b/>
                <w:bCs/>
              </w:rPr>
            </w:pPr>
            <w:r w:rsidRPr="001B5E58">
              <w:rPr>
                <w:rFonts w:eastAsia="新細明體"/>
                <w:b/>
                <w:bCs/>
                <w:lang w:eastAsia="zh-TW"/>
              </w:rPr>
              <w:t>LEO-600</w:t>
            </w:r>
          </w:p>
        </w:tc>
      </w:tr>
      <w:tr w:rsidR="004B03F0" w:rsidRPr="001B5E58" w14:paraId="4D3602BB"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6ECADF54" w14:textId="77777777" w:rsidR="00AC3A76" w:rsidRPr="001B5E58" w:rsidRDefault="00AC3A76">
            <w:pPr>
              <w:spacing w:after="0"/>
              <w:rPr>
                <w:rFonts w:eastAsia="新細明體"/>
                <w:b/>
                <w:bCs/>
                <w:lang w:eastAsia="zh-TW"/>
              </w:rPr>
            </w:pPr>
          </w:p>
        </w:tc>
        <w:tc>
          <w:tcPr>
            <w:tcW w:w="4345"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77E67CB8"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3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604B8B90"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4B03F0" w:rsidRPr="001B5E58" w14:paraId="3117E6CF"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2C139D98" w14:textId="77777777" w:rsidR="00AC3A76" w:rsidRPr="001B5E58" w:rsidRDefault="00AC3A76">
            <w:r w:rsidRPr="001B5E58">
              <w:rPr>
                <w:rFonts w:eastAsia="新細明體"/>
                <w:lang w:eastAsia="zh-TW"/>
              </w:rPr>
              <w:t>Phase array 45*45</w:t>
            </w:r>
          </w:p>
        </w:tc>
        <w:tc>
          <w:tcPr>
            <w:tcW w:w="4345" w:type="dxa"/>
            <w:tcBorders>
              <w:top w:val="single" w:sz="4" w:space="0" w:color="auto"/>
              <w:left w:val="single" w:sz="4" w:space="0" w:color="auto"/>
              <w:bottom w:val="single" w:sz="4" w:space="0" w:color="auto"/>
              <w:right w:val="single" w:sz="4" w:space="0" w:color="auto"/>
            </w:tcBorders>
            <w:hideMark/>
          </w:tcPr>
          <w:p w14:paraId="0791AC02" w14:textId="1F641972" w:rsidR="00AC3A76" w:rsidRPr="001B5E58" w:rsidRDefault="004B03F0">
            <w:r w:rsidRPr="001B5E58">
              <w:rPr>
                <w:noProof/>
              </w:rPr>
              <w:drawing>
                <wp:inline distT="0" distB="0" distL="0" distR="0" wp14:anchorId="5E30F27E" wp14:editId="6E10F06B">
                  <wp:extent cx="2583892" cy="2096086"/>
                  <wp:effectExtent l="0" t="0" r="6985" b="0"/>
                  <wp:docPr id="10" name="內容版面配置區 9">
                    <a:extLst xmlns:a="http://schemas.openxmlformats.org/drawingml/2006/main">
                      <a:ext uri="{FF2B5EF4-FFF2-40B4-BE49-F238E27FC236}">
                        <a16:creationId xmlns:a16="http://schemas.microsoft.com/office/drawing/2014/main" id="{8C12C9FE-9103-6904-D124-852BCE52DD7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內容版面配置區 9">
                            <a:extLst>
                              <a:ext uri="{FF2B5EF4-FFF2-40B4-BE49-F238E27FC236}">
                                <a16:creationId xmlns:a16="http://schemas.microsoft.com/office/drawing/2014/main" id="{8C12C9FE-9103-6904-D124-852BCE52DD76}"/>
                              </a:ext>
                            </a:extLst>
                          </pic:cNvPr>
                          <pic:cNvPicPr>
                            <a:picLocks noGrp="1" noChangeAspect="1"/>
                          </pic:cNvPicPr>
                        </pic:nvPicPr>
                        <pic:blipFill>
                          <a:blip r:embed="rId32"/>
                          <a:stretch>
                            <a:fillRect/>
                          </a:stretch>
                        </pic:blipFill>
                        <pic:spPr>
                          <a:xfrm>
                            <a:off x="0" y="0"/>
                            <a:ext cx="2594438" cy="2104641"/>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hideMark/>
          </w:tcPr>
          <w:p w14:paraId="7A808FC1" w14:textId="489F30EB" w:rsidR="00AC3A76" w:rsidRPr="001B5E58" w:rsidRDefault="004B03F0">
            <w:pPr>
              <w:spacing w:after="0"/>
              <w:rPr>
                <w:rFonts w:eastAsia="新細明體"/>
                <w:lang w:val="en-US" w:eastAsia="zh-TW"/>
              </w:rPr>
            </w:pPr>
            <w:r w:rsidRPr="001B5E58">
              <w:rPr>
                <w:rFonts w:eastAsia="新細明體"/>
                <w:noProof/>
                <w:lang w:eastAsia="zh-TW"/>
              </w:rPr>
              <w:drawing>
                <wp:inline distT="0" distB="0" distL="0" distR="0" wp14:anchorId="1E2470F4" wp14:editId="3815A40E">
                  <wp:extent cx="2665828" cy="2153403"/>
                  <wp:effectExtent l="0" t="0" r="1270" b="0"/>
                  <wp:docPr id="23" name="圖片 23">
                    <a:extLst xmlns:a="http://schemas.openxmlformats.org/drawingml/2006/main">
                      <a:ext uri="{FF2B5EF4-FFF2-40B4-BE49-F238E27FC236}">
                        <a16:creationId xmlns:a16="http://schemas.microsoft.com/office/drawing/2014/main" id="{713CB5F9-414A-B87D-34FC-F9EA25024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1">
                            <a:extLst>
                              <a:ext uri="{FF2B5EF4-FFF2-40B4-BE49-F238E27FC236}">
                                <a16:creationId xmlns:a16="http://schemas.microsoft.com/office/drawing/2014/main" id="{713CB5F9-414A-B87D-34FC-F9EA25024164}"/>
                              </a:ext>
                            </a:extLst>
                          </pic:cNvPr>
                          <pic:cNvPicPr>
                            <a:picLocks noChangeAspect="1"/>
                          </pic:cNvPicPr>
                        </pic:nvPicPr>
                        <pic:blipFill>
                          <a:blip r:embed="rId33"/>
                          <a:stretch>
                            <a:fillRect/>
                          </a:stretch>
                        </pic:blipFill>
                        <pic:spPr>
                          <a:xfrm>
                            <a:off x="0" y="0"/>
                            <a:ext cx="2679434" cy="2164394"/>
                          </a:xfrm>
                          <a:prstGeom prst="rect">
                            <a:avLst/>
                          </a:prstGeom>
                        </pic:spPr>
                      </pic:pic>
                    </a:graphicData>
                  </a:graphic>
                </wp:inline>
              </w:drawing>
            </w:r>
          </w:p>
        </w:tc>
      </w:tr>
      <w:tr w:rsidR="004B03F0" w:rsidRPr="001B5E58" w14:paraId="147167AC"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7CFE6B3D" w14:textId="77777777" w:rsidR="00AC3A76" w:rsidRPr="001B5E58" w:rsidRDefault="00AC3A76">
            <w:r w:rsidRPr="001B5E58">
              <w:rPr>
                <w:rFonts w:eastAsia="新細明體"/>
                <w:lang w:eastAsia="zh-TW"/>
              </w:rPr>
              <w:t>Phase array 78*78</w:t>
            </w:r>
          </w:p>
        </w:tc>
        <w:tc>
          <w:tcPr>
            <w:tcW w:w="4345" w:type="dxa"/>
            <w:tcBorders>
              <w:top w:val="single" w:sz="4" w:space="0" w:color="auto"/>
              <w:left w:val="single" w:sz="4" w:space="0" w:color="auto"/>
              <w:bottom w:val="single" w:sz="4" w:space="0" w:color="auto"/>
              <w:right w:val="single" w:sz="4" w:space="0" w:color="auto"/>
            </w:tcBorders>
          </w:tcPr>
          <w:p w14:paraId="4764ED69" w14:textId="1E6B75DD" w:rsidR="00AC3A76" w:rsidRPr="001B5E58" w:rsidRDefault="004B03F0">
            <w:r w:rsidRPr="001B5E58">
              <w:rPr>
                <w:noProof/>
              </w:rPr>
              <w:drawing>
                <wp:inline distT="0" distB="0" distL="0" distR="0" wp14:anchorId="1B956845" wp14:editId="5788864C">
                  <wp:extent cx="2609556" cy="2106798"/>
                  <wp:effectExtent l="0" t="0" r="635" b="8255"/>
                  <wp:docPr id="26" name="圖片 26">
                    <a:extLst xmlns:a="http://schemas.openxmlformats.org/drawingml/2006/main">
                      <a:ext uri="{FF2B5EF4-FFF2-40B4-BE49-F238E27FC236}">
                        <a16:creationId xmlns:a16="http://schemas.microsoft.com/office/drawing/2014/main" id="{FD15E636-135B-759B-C01D-FDF90994D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FD15E636-135B-759B-C01D-FDF90994D205}"/>
                              </a:ext>
                            </a:extLst>
                          </pic:cNvPr>
                          <pic:cNvPicPr>
                            <a:picLocks noChangeAspect="1"/>
                          </pic:cNvPicPr>
                        </pic:nvPicPr>
                        <pic:blipFill>
                          <a:blip r:embed="rId34"/>
                          <a:stretch>
                            <a:fillRect/>
                          </a:stretch>
                        </pic:blipFill>
                        <pic:spPr>
                          <a:xfrm>
                            <a:off x="0" y="0"/>
                            <a:ext cx="2615912" cy="211192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05F49E81" w14:textId="7E3CBB66" w:rsidR="00AC3A76" w:rsidRPr="001B5E58" w:rsidRDefault="004B03F0">
            <w:r w:rsidRPr="001B5E58">
              <w:rPr>
                <w:noProof/>
              </w:rPr>
              <w:drawing>
                <wp:inline distT="0" distB="0" distL="0" distR="0" wp14:anchorId="7AEE2260" wp14:editId="18992CB6">
                  <wp:extent cx="2609557" cy="2156910"/>
                  <wp:effectExtent l="0" t="0" r="635" b="0"/>
                  <wp:docPr id="27" name="圖片 27">
                    <a:extLst xmlns:a="http://schemas.openxmlformats.org/drawingml/2006/main">
                      <a:ext uri="{FF2B5EF4-FFF2-40B4-BE49-F238E27FC236}">
                        <a16:creationId xmlns:a16="http://schemas.microsoft.com/office/drawing/2014/main" id="{1BAFD9EF-EFD7-7FE0-2111-91C7B20058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1BAFD9EF-EFD7-7FE0-2111-91C7B200583E}"/>
                              </a:ext>
                            </a:extLst>
                          </pic:cNvPr>
                          <pic:cNvPicPr>
                            <a:picLocks noChangeAspect="1"/>
                          </pic:cNvPicPr>
                        </pic:nvPicPr>
                        <pic:blipFill>
                          <a:blip r:embed="rId35"/>
                          <a:stretch>
                            <a:fillRect/>
                          </a:stretch>
                        </pic:blipFill>
                        <pic:spPr>
                          <a:xfrm>
                            <a:off x="0" y="0"/>
                            <a:ext cx="2630897" cy="2174549"/>
                          </a:xfrm>
                          <a:prstGeom prst="rect">
                            <a:avLst/>
                          </a:prstGeom>
                        </pic:spPr>
                      </pic:pic>
                    </a:graphicData>
                  </a:graphic>
                </wp:inline>
              </w:drawing>
            </w:r>
          </w:p>
        </w:tc>
      </w:tr>
      <w:tr w:rsidR="004B03F0" w:rsidRPr="001B5E58" w14:paraId="44C984E2"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5DA2FCC9" w14:textId="77777777" w:rsidR="00AC3A76" w:rsidRPr="001B5E58" w:rsidRDefault="00AC3A76">
            <w:pPr>
              <w:rPr>
                <w:rFonts w:eastAsia="新細明體"/>
                <w:lang w:eastAsia="zh-TW"/>
              </w:rPr>
            </w:pPr>
            <w:r w:rsidRPr="001B5E58">
              <w:rPr>
                <w:rFonts w:eastAsia="新細明體"/>
                <w:lang w:eastAsia="zh-TW"/>
              </w:rPr>
              <w:t>Parabolic</w:t>
            </w:r>
          </w:p>
        </w:tc>
        <w:tc>
          <w:tcPr>
            <w:tcW w:w="4345" w:type="dxa"/>
            <w:tcBorders>
              <w:top w:val="single" w:sz="4" w:space="0" w:color="auto"/>
              <w:left w:val="single" w:sz="4" w:space="0" w:color="auto"/>
              <w:bottom w:val="single" w:sz="4" w:space="0" w:color="auto"/>
              <w:right w:val="single" w:sz="4" w:space="0" w:color="auto"/>
            </w:tcBorders>
          </w:tcPr>
          <w:p w14:paraId="50C899EA" w14:textId="23AA2164" w:rsidR="00AC3A76" w:rsidRPr="001B5E58" w:rsidRDefault="004B03F0">
            <w:r w:rsidRPr="001B5E58">
              <w:rPr>
                <w:noProof/>
              </w:rPr>
              <w:drawing>
                <wp:inline distT="0" distB="0" distL="0" distR="0" wp14:anchorId="50CFCF32" wp14:editId="2FC14D49">
                  <wp:extent cx="2567354" cy="2063836"/>
                  <wp:effectExtent l="0" t="0" r="4445" b="0"/>
                  <wp:docPr id="30" name="圖片 30">
                    <a:extLst xmlns:a="http://schemas.openxmlformats.org/drawingml/2006/main">
                      <a:ext uri="{FF2B5EF4-FFF2-40B4-BE49-F238E27FC236}">
                        <a16:creationId xmlns:a16="http://schemas.microsoft.com/office/drawing/2014/main" id="{3762A71D-3DB8-268A-82B4-05F1FE011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3762A71D-3DB8-268A-82B4-05F1FE011D21}"/>
                              </a:ext>
                            </a:extLst>
                          </pic:cNvPr>
                          <pic:cNvPicPr>
                            <a:picLocks noChangeAspect="1"/>
                          </pic:cNvPicPr>
                        </pic:nvPicPr>
                        <pic:blipFill>
                          <a:blip r:embed="rId36"/>
                          <a:stretch>
                            <a:fillRect/>
                          </a:stretch>
                        </pic:blipFill>
                        <pic:spPr>
                          <a:xfrm>
                            <a:off x="0" y="0"/>
                            <a:ext cx="2577851" cy="2072274"/>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3AC57941" w14:textId="40A1BFD9" w:rsidR="00AC3A76" w:rsidRPr="001B5E58" w:rsidRDefault="004B03F0">
            <w:r w:rsidRPr="001B5E58">
              <w:rPr>
                <w:noProof/>
              </w:rPr>
              <w:drawing>
                <wp:inline distT="0" distB="0" distL="0" distR="0" wp14:anchorId="1849ADF8" wp14:editId="568D8D8E">
                  <wp:extent cx="2630658" cy="2112360"/>
                  <wp:effectExtent l="0" t="0" r="0" b="2540"/>
                  <wp:docPr id="31" name="圖片 31">
                    <a:extLst xmlns:a="http://schemas.openxmlformats.org/drawingml/2006/main">
                      <a:ext uri="{FF2B5EF4-FFF2-40B4-BE49-F238E27FC236}">
                        <a16:creationId xmlns:a16="http://schemas.microsoft.com/office/drawing/2014/main" id="{ED5326EF-F2F2-B03D-77F4-7C088E032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ED5326EF-F2F2-B03D-77F4-7C088E03287A}"/>
                              </a:ext>
                            </a:extLst>
                          </pic:cNvPr>
                          <pic:cNvPicPr>
                            <a:picLocks noChangeAspect="1"/>
                          </pic:cNvPicPr>
                        </pic:nvPicPr>
                        <pic:blipFill>
                          <a:blip r:embed="rId37"/>
                          <a:stretch>
                            <a:fillRect/>
                          </a:stretch>
                        </pic:blipFill>
                        <pic:spPr>
                          <a:xfrm>
                            <a:off x="0" y="0"/>
                            <a:ext cx="2650941" cy="2128647"/>
                          </a:xfrm>
                          <a:prstGeom prst="rect">
                            <a:avLst/>
                          </a:prstGeom>
                        </pic:spPr>
                      </pic:pic>
                    </a:graphicData>
                  </a:graphic>
                </wp:inline>
              </w:drawing>
            </w:r>
          </w:p>
        </w:tc>
      </w:tr>
    </w:tbl>
    <w:p w14:paraId="01FBBCE1" w14:textId="77777777" w:rsidR="00AC3A76" w:rsidRPr="001B5E58" w:rsidRDefault="00AC3A76" w:rsidP="00AC3A76"/>
    <w:p w14:paraId="77BE0C74" w14:textId="77777777" w:rsidR="003C4763" w:rsidRDefault="003C4763" w:rsidP="00776AD6"/>
    <w:p w14:paraId="33493C03" w14:textId="77777777" w:rsidR="003C4763" w:rsidRDefault="003C4763" w:rsidP="00776AD6"/>
    <w:p w14:paraId="69859AC8" w14:textId="77777777" w:rsidR="003C4763" w:rsidRDefault="003C4763" w:rsidP="00776AD6"/>
    <w:p w14:paraId="7D7E36CE" w14:textId="77777777" w:rsidR="003C4763" w:rsidRPr="001B5E58" w:rsidRDefault="003C4763" w:rsidP="00776AD6"/>
    <w:p w14:paraId="6CA43ABA" w14:textId="347B432F" w:rsidR="00A170B3" w:rsidRPr="001B5E58" w:rsidRDefault="00A170B3" w:rsidP="00A170B3">
      <w:pPr>
        <w:pStyle w:val="3"/>
        <w:rPr>
          <w:rFonts w:ascii="Times New Roman" w:hAnsi="Times New Roman"/>
          <w:lang w:val="en-US"/>
        </w:rPr>
      </w:pPr>
      <w:r w:rsidRPr="001B5E58">
        <w:rPr>
          <w:rFonts w:ascii="Times New Roman" w:hAnsi="Times New Roman"/>
          <w:lang w:val="en-US"/>
        </w:rPr>
        <w:lastRenderedPageBreak/>
        <w:t>scenario#5 (aggressor: TN DL, victim: NTN DL)</w:t>
      </w:r>
    </w:p>
    <w:p w14:paraId="495AD499" w14:textId="639378BF" w:rsidR="00AC3A76" w:rsidRPr="001B5E58" w:rsidRDefault="00AC3A76" w:rsidP="00AC3A76">
      <w:pPr>
        <w:jc w:val="center"/>
        <w:rPr>
          <w:rFonts w:eastAsia="新細明體"/>
          <w:b/>
          <w:bCs/>
          <w:lang w:eastAsia="zh-TW"/>
        </w:rPr>
      </w:pPr>
      <w:r w:rsidRPr="001B5E58">
        <w:rPr>
          <w:rFonts w:eastAsia="新細明體"/>
          <w:b/>
          <w:bCs/>
          <w:lang w:eastAsia="zh-TW"/>
        </w:rPr>
        <w:t>Table 7 Throughput loss @ACIR requirement for GEO 90/35 degrees</w:t>
      </w:r>
    </w:p>
    <w:tbl>
      <w:tblPr>
        <w:tblStyle w:val="afd"/>
        <w:tblW w:w="10103" w:type="dxa"/>
        <w:tblLook w:val="04A0" w:firstRow="1" w:lastRow="0" w:firstColumn="1" w:lastColumn="0" w:noHBand="0" w:noVBand="1"/>
      </w:tblPr>
      <w:tblGrid>
        <w:gridCol w:w="1139"/>
        <w:gridCol w:w="4386"/>
        <w:gridCol w:w="4578"/>
      </w:tblGrid>
      <w:tr w:rsidR="0022012E" w:rsidRPr="001B5E58" w14:paraId="1F5E23A2" w14:textId="77777777" w:rsidTr="00AC3A76">
        <w:tc>
          <w:tcPr>
            <w:tcW w:w="113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C9ABBB0" w14:textId="77777777" w:rsidR="00AC3A76" w:rsidRPr="001B5E58" w:rsidRDefault="00AC3A76">
            <w:pPr>
              <w:rPr>
                <w:rFonts w:eastAsia="新細明體"/>
                <w:b/>
                <w:bCs/>
                <w:lang w:eastAsia="zh-TW"/>
              </w:rPr>
            </w:pPr>
            <w:r w:rsidRPr="001B5E58">
              <w:rPr>
                <w:rFonts w:eastAsia="新細明體"/>
                <w:b/>
                <w:bCs/>
                <w:lang w:eastAsia="zh-TW"/>
              </w:rPr>
              <w:t>VSAT</w:t>
            </w:r>
          </w:p>
        </w:tc>
        <w:tc>
          <w:tcPr>
            <w:tcW w:w="8964"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171F1B11" w14:textId="77777777" w:rsidR="00AC3A76" w:rsidRPr="001B5E58" w:rsidRDefault="00AC3A76">
            <w:pPr>
              <w:rPr>
                <w:b/>
                <w:bCs/>
              </w:rPr>
            </w:pPr>
            <w:r w:rsidRPr="001B5E58">
              <w:rPr>
                <w:rFonts w:eastAsia="新細明體"/>
                <w:b/>
                <w:bCs/>
                <w:lang w:eastAsia="zh-TW"/>
              </w:rPr>
              <w:t>GEO</w:t>
            </w:r>
          </w:p>
        </w:tc>
      </w:tr>
      <w:tr w:rsidR="0022012E" w:rsidRPr="001B5E58" w14:paraId="2451E53B"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7989CA20" w14:textId="77777777" w:rsidR="00AC3A76" w:rsidRPr="001B5E58" w:rsidRDefault="00AC3A76">
            <w:pPr>
              <w:spacing w:after="0"/>
              <w:rPr>
                <w:rFonts w:eastAsia="新細明體"/>
                <w:b/>
                <w:bCs/>
                <w:lang w:eastAsia="zh-TW"/>
              </w:rPr>
            </w:pPr>
          </w:p>
        </w:tc>
        <w:tc>
          <w:tcPr>
            <w:tcW w:w="438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61C2A62"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78"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7192B5B5"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22012E" w:rsidRPr="001B5E58" w14:paraId="43A53D91"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74D3C14D" w14:textId="77777777" w:rsidR="00AC3A76" w:rsidRPr="001B5E58" w:rsidRDefault="00AC3A76">
            <w:r w:rsidRPr="001B5E58">
              <w:rPr>
                <w:rFonts w:eastAsia="新細明體"/>
                <w:lang w:eastAsia="zh-TW"/>
              </w:rPr>
              <w:t>Phase array 45*45</w:t>
            </w:r>
          </w:p>
        </w:tc>
        <w:tc>
          <w:tcPr>
            <w:tcW w:w="4386" w:type="dxa"/>
            <w:tcBorders>
              <w:top w:val="single" w:sz="4" w:space="0" w:color="auto"/>
              <w:left w:val="single" w:sz="4" w:space="0" w:color="auto"/>
              <w:bottom w:val="single" w:sz="4" w:space="0" w:color="auto"/>
              <w:right w:val="single" w:sz="4" w:space="0" w:color="auto"/>
            </w:tcBorders>
            <w:hideMark/>
          </w:tcPr>
          <w:p w14:paraId="7AABA200" w14:textId="563AF3F1" w:rsidR="00AC3A76" w:rsidRPr="001B5E58" w:rsidRDefault="0022012E">
            <w:r w:rsidRPr="001B5E58">
              <w:rPr>
                <w:noProof/>
              </w:rPr>
              <w:drawing>
                <wp:inline distT="0" distB="0" distL="0" distR="0" wp14:anchorId="2EAD55C5" wp14:editId="654EB75B">
                  <wp:extent cx="2567354" cy="2112192"/>
                  <wp:effectExtent l="0" t="0" r="4445" b="2540"/>
                  <wp:docPr id="32" name="圖片 32">
                    <a:extLst xmlns:a="http://schemas.openxmlformats.org/drawingml/2006/main">
                      <a:ext uri="{FF2B5EF4-FFF2-40B4-BE49-F238E27FC236}">
                        <a16:creationId xmlns:a16="http://schemas.microsoft.com/office/drawing/2014/main" id="{7D61D8C6-E9AF-F265-8D31-CAC6E6E554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D61D8C6-E9AF-F265-8D31-CAC6E6E554B4}"/>
                              </a:ext>
                            </a:extLst>
                          </pic:cNvPr>
                          <pic:cNvPicPr>
                            <a:picLocks noChangeAspect="1"/>
                          </pic:cNvPicPr>
                        </pic:nvPicPr>
                        <pic:blipFill>
                          <a:blip r:embed="rId38"/>
                          <a:stretch>
                            <a:fillRect/>
                          </a:stretch>
                        </pic:blipFill>
                        <pic:spPr>
                          <a:xfrm>
                            <a:off x="0" y="0"/>
                            <a:ext cx="2585631" cy="2127228"/>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hideMark/>
          </w:tcPr>
          <w:p w14:paraId="2572E418" w14:textId="084F37A4" w:rsidR="00AC3A76" w:rsidRPr="001B5E58" w:rsidRDefault="0022012E">
            <w:pPr>
              <w:spacing w:after="0"/>
              <w:rPr>
                <w:rFonts w:eastAsia="新細明體"/>
                <w:lang w:val="en-US" w:eastAsia="zh-TW"/>
              </w:rPr>
            </w:pPr>
            <w:r w:rsidRPr="001B5E58">
              <w:rPr>
                <w:rFonts w:eastAsia="新細明體"/>
                <w:noProof/>
                <w:lang w:eastAsia="zh-TW"/>
              </w:rPr>
              <w:drawing>
                <wp:inline distT="0" distB="0" distL="0" distR="0" wp14:anchorId="621652E9" wp14:editId="63B1EF24">
                  <wp:extent cx="2616591" cy="2130698"/>
                  <wp:effectExtent l="0" t="0" r="0" b="3175"/>
                  <wp:docPr id="33" name="圖片 33">
                    <a:extLst xmlns:a="http://schemas.openxmlformats.org/drawingml/2006/main">
                      <a:ext uri="{FF2B5EF4-FFF2-40B4-BE49-F238E27FC236}">
                        <a16:creationId xmlns:a16="http://schemas.microsoft.com/office/drawing/2014/main" id="{08B2E40F-C362-90D7-EFB5-723423B4F1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08B2E40F-C362-90D7-EFB5-723423B4F1AE}"/>
                              </a:ext>
                            </a:extLst>
                          </pic:cNvPr>
                          <pic:cNvPicPr>
                            <a:picLocks noChangeAspect="1"/>
                          </pic:cNvPicPr>
                        </pic:nvPicPr>
                        <pic:blipFill>
                          <a:blip r:embed="rId39"/>
                          <a:stretch>
                            <a:fillRect/>
                          </a:stretch>
                        </pic:blipFill>
                        <pic:spPr>
                          <a:xfrm>
                            <a:off x="0" y="0"/>
                            <a:ext cx="2637796" cy="2147965"/>
                          </a:xfrm>
                          <a:prstGeom prst="rect">
                            <a:avLst/>
                          </a:prstGeom>
                        </pic:spPr>
                      </pic:pic>
                    </a:graphicData>
                  </a:graphic>
                </wp:inline>
              </w:drawing>
            </w:r>
          </w:p>
        </w:tc>
      </w:tr>
      <w:tr w:rsidR="0022012E" w:rsidRPr="001B5E58" w14:paraId="3FA17E2A"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3537BD24" w14:textId="77777777" w:rsidR="00AC3A76" w:rsidRPr="001B5E58" w:rsidRDefault="00AC3A76">
            <w:r w:rsidRPr="001B5E58">
              <w:rPr>
                <w:rFonts w:eastAsia="新細明體"/>
                <w:lang w:eastAsia="zh-TW"/>
              </w:rPr>
              <w:t>Phase array 78*78</w:t>
            </w:r>
          </w:p>
        </w:tc>
        <w:tc>
          <w:tcPr>
            <w:tcW w:w="4386" w:type="dxa"/>
            <w:tcBorders>
              <w:top w:val="single" w:sz="4" w:space="0" w:color="auto"/>
              <w:left w:val="single" w:sz="4" w:space="0" w:color="auto"/>
              <w:bottom w:val="single" w:sz="4" w:space="0" w:color="auto"/>
              <w:right w:val="single" w:sz="4" w:space="0" w:color="auto"/>
            </w:tcBorders>
          </w:tcPr>
          <w:p w14:paraId="365FE346" w14:textId="53204FE5" w:rsidR="00AC3A76" w:rsidRPr="001B5E58" w:rsidRDefault="0022012E">
            <w:r w:rsidRPr="001B5E58">
              <w:rPr>
                <w:noProof/>
              </w:rPr>
              <w:drawing>
                <wp:inline distT="0" distB="0" distL="0" distR="0" wp14:anchorId="19A5F111" wp14:editId="478466F4">
                  <wp:extent cx="2595489" cy="2126606"/>
                  <wp:effectExtent l="0" t="0" r="0" b="7620"/>
                  <wp:docPr id="36" name="圖片 36">
                    <a:extLst xmlns:a="http://schemas.openxmlformats.org/drawingml/2006/main">
                      <a:ext uri="{FF2B5EF4-FFF2-40B4-BE49-F238E27FC236}">
                        <a16:creationId xmlns:a16="http://schemas.microsoft.com/office/drawing/2014/main" id="{3D2B7BD4-24D2-D105-43AD-7DB14DB442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3D2B7BD4-24D2-D105-43AD-7DB14DB442E0}"/>
                              </a:ext>
                            </a:extLst>
                          </pic:cNvPr>
                          <pic:cNvPicPr>
                            <a:picLocks noChangeAspect="1"/>
                          </pic:cNvPicPr>
                        </pic:nvPicPr>
                        <pic:blipFill>
                          <a:blip r:embed="rId40"/>
                          <a:stretch>
                            <a:fillRect/>
                          </a:stretch>
                        </pic:blipFill>
                        <pic:spPr>
                          <a:xfrm>
                            <a:off x="0" y="0"/>
                            <a:ext cx="2608570" cy="2137324"/>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179EBC10" w14:textId="1451641C" w:rsidR="00AC3A76" w:rsidRPr="001B5E58" w:rsidRDefault="0022012E">
            <w:r w:rsidRPr="001B5E58">
              <w:rPr>
                <w:noProof/>
              </w:rPr>
              <w:drawing>
                <wp:inline distT="0" distB="0" distL="0" distR="0" wp14:anchorId="117A4ABC" wp14:editId="60525B49">
                  <wp:extent cx="2637692" cy="2129401"/>
                  <wp:effectExtent l="0" t="0" r="0" b="4445"/>
                  <wp:docPr id="37" name="圖片 37">
                    <a:extLst xmlns:a="http://schemas.openxmlformats.org/drawingml/2006/main">
                      <a:ext uri="{FF2B5EF4-FFF2-40B4-BE49-F238E27FC236}">
                        <a16:creationId xmlns:a16="http://schemas.microsoft.com/office/drawing/2014/main" id="{633B415C-D7D5-5541-39B1-2614FA656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633B415C-D7D5-5541-39B1-2614FA656A39}"/>
                              </a:ext>
                            </a:extLst>
                          </pic:cNvPr>
                          <pic:cNvPicPr>
                            <a:picLocks noChangeAspect="1"/>
                          </pic:cNvPicPr>
                        </pic:nvPicPr>
                        <pic:blipFill>
                          <a:blip r:embed="rId41"/>
                          <a:stretch>
                            <a:fillRect/>
                          </a:stretch>
                        </pic:blipFill>
                        <pic:spPr>
                          <a:xfrm>
                            <a:off x="0" y="0"/>
                            <a:ext cx="2666489" cy="2152649"/>
                          </a:xfrm>
                          <a:prstGeom prst="rect">
                            <a:avLst/>
                          </a:prstGeom>
                        </pic:spPr>
                      </pic:pic>
                    </a:graphicData>
                  </a:graphic>
                </wp:inline>
              </w:drawing>
            </w:r>
          </w:p>
        </w:tc>
      </w:tr>
      <w:tr w:rsidR="0022012E" w:rsidRPr="001B5E58" w14:paraId="59B0149E"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3171EE9F" w14:textId="77777777" w:rsidR="00AC3A76" w:rsidRPr="001B5E58" w:rsidRDefault="00AC3A76">
            <w:pPr>
              <w:rPr>
                <w:rFonts w:eastAsia="新細明體"/>
                <w:lang w:eastAsia="zh-TW"/>
              </w:rPr>
            </w:pPr>
            <w:r w:rsidRPr="001B5E58">
              <w:rPr>
                <w:rFonts w:eastAsia="新細明體"/>
                <w:lang w:eastAsia="zh-TW"/>
              </w:rPr>
              <w:t>Parabolic</w:t>
            </w:r>
          </w:p>
        </w:tc>
        <w:tc>
          <w:tcPr>
            <w:tcW w:w="4386" w:type="dxa"/>
            <w:tcBorders>
              <w:top w:val="single" w:sz="4" w:space="0" w:color="auto"/>
              <w:left w:val="single" w:sz="4" w:space="0" w:color="auto"/>
              <w:bottom w:val="single" w:sz="4" w:space="0" w:color="auto"/>
              <w:right w:val="single" w:sz="4" w:space="0" w:color="auto"/>
            </w:tcBorders>
          </w:tcPr>
          <w:p w14:paraId="7ADC09AC" w14:textId="600571B5" w:rsidR="00AC3A76" w:rsidRPr="001B5E58" w:rsidRDefault="0022012E">
            <w:r w:rsidRPr="001B5E58">
              <w:rPr>
                <w:noProof/>
              </w:rPr>
              <w:drawing>
                <wp:inline distT="0" distB="0" distL="0" distR="0" wp14:anchorId="4BE818BA" wp14:editId="5468C9F8">
                  <wp:extent cx="2600076" cy="2096163"/>
                  <wp:effectExtent l="0" t="0" r="0" b="0"/>
                  <wp:docPr id="40" name="圖片 40">
                    <a:extLst xmlns:a="http://schemas.openxmlformats.org/drawingml/2006/main">
                      <a:ext uri="{FF2B5EF4-FFF2-40B4-BE49-F238E27FC236}">
                        <a16:creationId xmlns:a16="http://schemas.microsoft.com/office/drawing/2014/main" id="{763B3FAF-1AC3-BCC1-61E4-32E82088E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763B3FAF-1AC3-BCC1-61E4-32E82088E683}"/>
                              </a:ext>
                            </a:extLst>
                          </pic:cNvPr>
                          <pic:cNvPicPr>
                            <a:picLocks noChangeAspect="1"/>
                          </pic:cNvPicPr>
                        </pic:nvPicPr>
                        <pic:blipFill>
                          <a:blip r:embed="rId42"/>
                          <a:stretch>
                            <a:fillRect/>
                          </a:stretch>
                        </pic:blipFill>
                        <pic:spPr>
                          <a:xfrm>
                            <a:off x="0" y="0"/>
                            <a:ext cx="2607971" cy="2102528"/>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666C095D" w14:textId="40D04DB0" w:rsidR="00AC3A76" w:rsidRPr="001B5E58" w:rsidRDefault="0022012E">
            <w:r w:rsidRPr="001B5E58">
              <w:rPr>
                <w:noProof/>
              </w:rPr>
              <w:drawing>
                <wp:inline distT="0" distB="0" distL="0" distR="0" wp14:anchorId="1241266B" wp14:editId="0D79CBDD">
                  <wp:extent cx="2644726" cy="2117599"/>
                  <wp:effectExtent l="0" t="0" r="3810" b="0"/>
                  <wp:docPr id="41" name="圖片 41">
                    <a:extLst xmlns:a="http://schemas.openxmlformats.org/drawingml/2006/main">
                      <a:ext uri="{FF2B5EF4-FFF2-40B4-BE49-F238E27FC236}">
                        <a16:creationId xmlns:a16="http://schemas.microsoft.com/office/drawing/2014/main" id="{5B993B97-7802-2CBE-7C80-A592072745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5B993B97-7802-2CBE-7C80-A59207274584}"/>
                              </a:ext>
                            </a:extLst>
                          </pic:cNvPr>
                          <pic:cNvPicPr>
                            <a:picLocks noChangeAspect="1"/>
                          </pic:cNvPicPr>
                        </pic:nvPicPr>
                        <pic:blipFill>
                          <a:blip r:embed="rId43"/>
                          <a:stretch>
                            <a:fillRect/>
                          </a:stretch>
                        </pic:blipFill>
                        <pic:spPr>
                          <a:xfrm>
                            <a:off x="0" y="0"/>
                            <a:ext cx="2658567" cy="2128682"/>
                          </a:xfrm>
                          <a:prstGeom prst="rect">
                            <a:avLst/>
                          </a:prstGeom>
                        </pic:spPr>
                      </pic:pic>
                    </a:graphicData>
                  </a:graphic>
                </wp:inline>
              </w:drawing>
            </w:r>
          </w:p>
        </w:tc>
      </w:tr>
    </w:tbl>
    <w:p w14:paraId="5313D773" w14:textId="77777777" w:rsidR="00AC3A76" w:rsidRPr="001B5E58" w:rsidRDefault="00AC3A76" w:rsidP="00AC3A76"/>
    <w:p w14:paraId="2C9521D9" w14:textId="77777777" w:rsidR="003C4763" w:rsidRDefault="003C4763" w:rsidP="00AC3A76">
      <w:pPr>
        <w:jc w:val="center"/>
        <w:rPr>
          <w:rFonts w:eastAsia="新細明體"/>
          <w:b/>
          <w:bCs/>
          <w:lang w:eastAsia="zh-TW"/>
        </w:rPr>
      </w:pPr>
    </w:p>
    <w:p w14:paraId="2E8796C7" w14:textId="77777777" w:rsidR="003C4763" w:rsidRDefault="003C4763" w:rsidP="00AC3A76">
      <w:pPr>
        <w:jc w:val="center"/>
        <w:rPr>
          <w:rFonts w:eastAsia="新細明體"/>
          <w:b/>
          <w:bCs/>
          <w:lang w:eastAsia="zh-TW"/>
        </w:rPr>
      </w:pPr>
    </w:p>
    <w:p w14:paraId="79F29B83" w14:textId="77777777" w:rsidR="003C4763" w:rsidRDefault="003C4763" w:rsidP="00AC3A76">
      <w:pPr>
        <w:jc w:val="center"/>
        <w:rPr>
          <w:rFonts w:eastAsia="新細明體"/>
          <w:b/>
          <w:bCs/>
          <w:lang w:eastAsia="zh-TW"/>
        </w:rPr>
      </w:pPr>
    </w:p>
    <w:p w14:paraId="6CAF145D" w14:textId="77777777" w:rsidR="003C4763" w:rsidRDefault="003C4763" w:rsidP="00AC3A76">
      <w:pPr>
        <w:jc w:val="center"/>
        <w:rPr>
          <w:rFonts w:eastAsia="新細明體"/>
          <w:b/>
          <w:bCs/>
          <w:lang w:eastAsia="zh-TW"/>
        </w:rPr>
      </w:pPr>
    </w:p>
    <w:p w14:paraId="3B3D3FC1" w14:textId="450F07E7" w:rsidR="00AC3A76" w:rsidRPr="001B5E58" w:rsidRDefault="00AC3A76" w:rsidP="00AC3A76">
      <w:pPr>
        <w:jc w:val="center"/>
        <w:rPr>
          <w:rFonts w:eastAsia="新細明體"/>
          <w:b/>
          <w:bCs/>
          <w:lang w:eastAsia="zh-TW"/>
        </w:rPr>
      </w:pPr>
      <w:r w:rsidRPr="001B5E58">
        <w:rPr>
          <w:rFonts w:eastAsia="新細明體"/>
          <w:b/>
          <w:bCs/>
          <w:lang w:eastAsia="zh-TW"/>
        </w:rPr>
        <w:lastRenderedPageBreak/>
        <w:t>Table 8 Throughput loss @ACIR requirement for LEO-600 90/35 degrees</w:t>
      </w:r>
    </w:p>
    <w:tbl>
      <w:tblPr>
        <w:tblStyle w:val="afd"/>
        <w:tblW w:w="10060" w:type="dxa"/>
        <w:tblLook w:val="04A0" w:firstRow="1" w:lastRow="0" w:firstColumn="1" w:lastColumn="0" w:noHBand="0" w:noVBand="1"/>
      </w:tblPr>
      <w:tblGrid>
        <w:gridCol w:w="1179"/>
        <w:gridCol w:w="4345"/>
        <w:gridCol w:w="4536"/>
      </w:tblGrid>
      <w:tr w:rsidR="0022012E" w:rsidRPr="001B5E58" w14:paraId="60CBE7A5" w14:textId="77777777" w:rsidTr="00AC3A76">
        <w:tc>
          <w:tcPr>
            <w:tcW w:w="117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7C394F3" w14:textId="77777777" w:rsidR="00AC3A76" w:rsidRPr="001B5E58" w:rsidRDefault="00AC3A76">
            <w:pPr>
              <w:rPr>
                <w:rFonts w:eastAsia="新細明體"/>
                <w:b/>
                <w:bCs/>
                <w:lang w:eastAsia="zh-TW"/>
              </w:rPr>
            </w:pPr>
            <w:r w:rsidRPr="001B5E58">
              <w:rPr>
                <w:rFonts w:eastAsia="新細明體"/>
                <w:b/>
                <w:bCs/>
                <w:lang w:eastAsia="zh-TW"/>
              </w:rPr>
              <w:t>VSAT</w:t>
            </w:r>
          </w:p>
        </w:tc>
        <w:tc>
          <w:tcPr>
            <w:tcW w:w="8881"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6535ECD7" w14:textId="77777777" w:rsidR="00AC3A76" w:rsidRPr="001B5E58" w:rsidRDefault="00AC3A76">
            <w:pPr>
              <w:rPr>
                <w:b/>
                <w:bCs/>
              </w:rPr>
            </w:pPr>
            <w:r w:rsidRPr="001B5E58">
              <w:rPr>
                <w:rFonts w:eastAsia="新細明體"/>
                <w:b/>
                <w:bCs/>
                <w:lang w:eastAsia="zh-TW"/>
              </w:rPr>
              <w:t>LEO-600</w:t>
            </w:r>
          </w:p>
        </w:tc>
      </w:tr>
      <w:tr w:rsidR="0022012E" w:rsidRPr="001B5E58" w14:paraId="6F545EE8"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0982823B" w14:textId="77777777" w:rsidR="00AC3A76" w:rsidRPr="001B5E58" w:rsidRDefault="00AC3A76">
            <w:pPr>
              <w:spacing w:after="0"/>
              <w:rPr>
                <w:rFonts w:eastAsia="新細明體"/>
                <w:b/>
                <w:bCs/>
                <w:lang w:eastAsia="zh-TW"/>
              </w:rPr>
            </w:pPr>
          </w:p>
        </w:tc>
        <w:tc>
          <w:tcPr>
            <w:tcW w:w="4345"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6ECACA60"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3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74C2C6DF"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22012E" w:rsidRPr="001B5E58" w14:paraId="47C8EFBD"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12C9DAE7" w14:textId="77777777" w:rsidR="00AC3A76" w:rsidRPr="001B5E58" w:rsidRDefault="00AC3A76">
            <w:r w:rsidRPr="001B5E58">
              <w:rPr>
                <w:rFonts w:eastAsia="新細明體"/>
                <w:lang w:eastAsia="zh-TW"/>
              </w:rPr>
              <w:t>Phase array 45*45</w:t>
            </w:r>
          </w:p>
        </w:tc>
        <w:tc>
          <w:tcPr>
            <w:tcW w:w="4345" w:type="dxa"/>
            <w:tcBorders>
              <w:top w:val="single" w:sz="4" w:space="0" w:color="auto"/>
              <w:left w:val="single" w:sz="4" w:space="0" w:color="auto"/>
              <w:bottom w:val="single" w:sz="4" w:space="0" w:color="auto"/>
              <w:right w:val="single" w:sz="4" w:space="0" w:color="auto"/>
            </w:tcBorders>
            <w:hideMark/>
          </w:tcPr>
          <w:p w14:paraId="64DF83B1" w14:textId="4E96F287" w:rsidR="00AC3A76" w:rsidRPr="001B5E58" w:rsidRDefault="0022012E">
            <w:r w:rsidRPr="001B5E58">
              <w:t>a</w:t>
            </w:r>
            <w:r w:rsidRPr="001B5E58">
              <w:rPr>
                <w:noProof/>
              </w:rPr>
              <w:drawing>
                <wp:inline distT="0" distB="0" distL="0" distR="0" wp14:anchorId="4C3AAB38" wp14:editId="622207ED">
                  <wp:extent cx="2539219" cy="2068994"/>
                  <wp:effectExtent l="0" t="0" r="0" b="7620"/>
                  <wp:docPr id="34" name="圖片 34">
                    <a:extLst xmlns:a="http://schemas.openxmlformats.org/drawingml/2006/main">
                      <a:ext uri="{FF2B5EF4-FFF2-40B4-BE49-F238E27FC236}">
                        <a16:creationId xmlns:a16="http://schemas.microsoft.com/office/drawing/2014/main" id="{AA9D3E51-5489-3D02-7E05-2A1846F6BA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AA9D3E51-5489-3D02-7E05-2A1846F6BAC5}"/>
                              </a:ext>
                            </a:extLst>
                          </pic:cNvPr>
                          <pic:cNvPicPr>
                            <a:picLocks noChangeAspect="1"/>
                          </pic:cNvPicPr>
                        </pic:nvPicPr>
                        <pic:blipFill>
                          <a:blip r:embed="rId44"/>
                          <a:stretch>
                            <a:fillRect/>
                          </a:stretch>
                        </pic:blipFill>
                        <pic:spPr>
                          <a:xfrm>
                            <a:off x="0" y="0"/>
                            <a:ext cx="2554210" cy="208120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hideMark/>
          </w:tcPr>
          <w:p w14:paraId="6DCC0AD8" w14:textId="0A00D825" w:rsidR="00AC3A76" w:rsidRPr="001B5E58" w:rsidRDefault="0022012E">
            <w:pPr>
              <w:spacing w:after="0"/>
              <w:rPr>
                <w:rFonts w:eastAsia="新細明體"/>
                <w:lang w:val="en-US" w:eastAsia="zh-TW"/>
              </w:rPr>
            </w:pPr>
            <w:r w:rsidRPr="001B5E58">
              <w:rPr>
                <w:rFonts w:eastAsia="新細明體"/>
                <w:noProof/>
                <w:lang w:eastAsia="zh-TW"/>
              </w:rPr>
              <w:drawing>
                <wp:inline distT="0" distB="0" distL="0" distR="0" wp14:anchorId="5D70A6E2" wp14:editId="40ADE846">
                  <wp:extent cx="2581422" cy="2098717"/>
                  <wp:effectExtent l="0" t="0" r="9525" b="0"/>
                  <wp:docPr id="35" name="圖片 35">
                    <a:extLst xmlns:a="http://schemas.openxmlformats.org/drawingml/2006/main">
                      <a:ext uri="{FF2B5EF4-FFF2-40B4-BE49-F238E27FC236}">
                        <a16:creationId xmlns:a16="http://schemas.microsoft.com/office/drawing/2014/main" id="{3342D984-7EB3-5866-6FD0-D1E47F46F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3342D984-7EB3-5866-6FD0-D1E47F46F2F2}"/>
                              </a:ext>
                            </a:extLst>
                          </pic:cNvPr>
                          <pic:cNvPicPr>
                            <a:picLocks noChangeAspect="1"/>
                          </pic:cNvPicPr>
                        </pic:nvPicPr>
                        <pic:blipFill>
                          <a:blip r:embed="rId45"/>
                          <a:stretch>
                            <a:fillRect/>
                          </a:stretch>
                        </pic:blipFill>
                        <pic:spPr>
                          <a:xfrm>
                            <a:off x="0" y="0"/>
                            <a:ext cx="2615841" cy="2126700"/>
                          </a:xfrm>
                          <a:prstGeom prst="rect">
                            <a:avLst/>
                          </a:prstGeom>
                        </pic:spPr>
                      </pic:pic>
                    </a:graphicData>
                  </a:graphic>
                </wp:inline>
              </w:drawing>
            </w:r>
          </w:p>
        </w:tc>
      </w:tr>
      <w:tr w:rsidR="0022012E" w:rsidRPr="001B5E58" w14:paraId="4F8154EF"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02A1F576" w14:textId="77777777" w:rsidR="00AC3A76" w:rsidRPr="001B5E58" w:rsidRDefault="00AC3A76">
            <w:r w:rsidRPr="001B5E58">
              <w:rPr>
                <w:rFonts w:eastAsia="新細明體"/>
                <w:lang w:eastAsia="zh-TW"/>
              </w:rPr>
              <w:t>Phase array 78*78</w:t>
            </w:r>
          </w:p>
        </w:tc>
        <w:tc>
          <w:tcPr>
            <w:tcW w:w="4345" w:type="dxa"/>
            <w:tcBorders>
              <w:top w:val="single" w:sz="4" w:space="0" w:color="auto"/>
              <w:left w:val="single" w:sz="4" w:space="0" w:color="auto"/>
              <w:bottom w:val="single" w:sz="4" w:space="0" w:color="auto"/>
              <w:right w:val="single" w:sz="4" w:space="0" w:color="auto"/>
            </w:tcBorders>
          </w:tcPr>
          <w:p w14:paraId="1A527481" w14:textId="75ECBB64" w:rsidR="00AC3A76" w:rsidRPr="001B5E58" w:rsidRDefault="0022012E">
            <w:r w:rsidRPr="001B5E58">
              <w:rPr>
                <w:noProof/>
              </w:rPr>
              <w:drawing>
                <wp:inline distT="0" distB="0" distL="0" distR="0" wp14:anchorId="15DDF520" wp14:editId="346407B4">
                  <wp:extent cx="2602523" cy="2086787"/>
                  <wp:effectExtent l="0" t="0" r="7620" b="8890"/>
                  <wp:docPr id="38" name="圖片 38">
                    <a:extLst xmlns:a="http://schemas.openxmlformats.org/drawingml/2006/main">
                      <a:ext uri="{FF2B5EF4-FFF2-40B4-BE49-F238E27FC236}">
                        <a16:creationId xmlns:a16="http://schemas.microsoft.com/office/drawing/2014/main" id="{D2079DF1-9135-A4E7-5C9A-A86B09439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D2079DF1-9135-A4E7-5C9A-A86B094395C9}"/>
                              </a:ext>
                            </a:extLst>
                          </pic:cNvPr>
                          <pic:cNvPicPr>
                            <a:picLocks noChangeAspect="1"/>
                          </pic:cNvPicPr>
                        </pic:nvPicPr>
                        <pic:blipFill>
                          <a:blip r:embed="rId46"/>
                          <a:stretch>
                            <a:fillRect/>
                          </a:stretch>
                        </pic:blipFill>
                        <pic:spPr>
                          <a:xfrm>
                            <a:off x="0" y="0"/>
                            <a:ext cx="2615084" cy="2096859"/>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684C3B06" w14:textId="4D4141FC" w:rsidR="00AC3A76" w:rsidRPr="001B5E58" w:rsidRDefault="0022012E">
            <w:r w:rsidRPr="001B5E58">
              <w:rPr>
                <w:noProof/>
              </w:rPr>
              <w:drawing>
                <wp:inline distT="0" distB="0" distL="0" distR="0" wp14:anchorId="5B8D4BD8" wp14:editId="7669E7A4">
                  <wp:extent cx="2608028" cy="2146190"/>
                  <wp:effectExtent l="0" t="0" r="1905" b="6985"/>
                  <wp:docPr id="39" name="圖片 39">
                    <a:extLst xmlns:a="http://schemas.openxmlformats.org/drawingml/2006/main">
                      <a:ext uri="{FF2B5EF4-FFF2-40B4-BE49-F238E27FC236}">
                        <a16:creationId xmlns:a16="http://schemas.microsoft.com/office/drawing/2014/main" id="{56E21ECD-046A-F1AE-8146-CD8019A7D1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56E21ECD-046A-F1AE-8146-CD8019A7D1AB}"/>
                              </a:ext>
                            </a:extLst>
                          </pic:cNvPr>
                          <pic:cNvPicPr>
                            <a:picLocks noChangeAspect="1"/>
                          </pic:cNvPicPr>
                        </pic:nvPicPr>
                        <pic:blipFill>
                          <a:blip r:embed="rId47"/>
                          <a:stretch>
                            <a:fillRect/>
                          </a:stretch>
                        </pic:blipFill>
                        <pic:spPr>
                          <a:xfrm>
                            <a:off x="0" y="0"/>
                            <a:ext cx="2619760" cy="2155844"/>
                          </a:xfrm>
                          <a:prstGeom prst="rect">
                            <a:avLst/>
                          </a:prstGeom>
                        </pic:spPr>
                      </pic:pic>
                    </a:graphicData>
                  </a:graphic>
                </wp:inline>
              </w:drawing>
            </w:r>
          </w:p>
        </w:tc>
      </w:tr>
      <w:tr w:rsidR="0022012E" w:rsidRPr="001B5E58" w14:paraId="77C0657D"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2FA4230D" w14:textId="77777777" w:rsidR="00AC3A76" w:rsidRPr="001B5E58" w:rsidRDefault="00AC3A76">
            <w:pPr>
              <w:rPr>
                <w:rFonts w:eastAsia="新細明體"/>
                <w:lang w:eastAsia="zh-TW"/>
              </w:rPr>
            </w:pPr>
            <w:r w:rsidRPr="001B5E58">
              <w:rPr>
                <w:rFonts w:eastAsia="新細明體"/>
                <w:lang w:eastAsia="zh-TW"/>
              </w:rPr>
              <w:t>Parabolic</w:t>
            </w:r>
          </w:p>
        </w:tc>
        <w:tc>
          <w:tcPr>
            <w:tcW w:w="4345" w:type="dxa"/>
            <w:tcBorders>
              <w:top w:val="single" w:sz="4" w:space="0" w:color="auto"/>
              <w:left w:val="single" w:sz="4" w:space="0" w:color="auto"/>
              <w:bottom w:val="single" w:sz="4" w:space="0" w:color="auto"/>
              <w:right w:val="single" w:sz="4" w:space="0" w:color="auto"/>
            </w:tcBorders>
          </w:tcPr>
          <w:p w14:paraId="46E1757A" w14:textId="40BF21AC" w:rsidR="00AC3A76" w:rsidRPr="001B5E58" w:rsidRDefault="0022012E">
            <w:r w:rsidRPr="001B5E58">
              <w:rPr>
                <w:noProof/>
              </w:rPr>
              <w:drawing>
                <wp:inline distT="0" distB="0" distL="0" distR="0" wp14:anchorId="7F7BA842" wp14:editId="600F0AAD">
                  <wp:extent cx="2616590" cy="2082653"/>
                  <wp:effectExtent l="0" t="0" r="0" b="0"/>
                  <wp:docPr id="42" name="圖片 42">
                    <a:extLst xmlns:a="http://schemas.openxmlformats.org/drawingml/2006/main">
                      <a:ext uri="{FF2B5EF4-FFF2-40B4-BE49-F238E27FC236}">
                        <a16:creationId xmlns:a16="http://schemas.microsoft.com/office/drawing/2014/main" id="{24D7EBC2-6DF3-6454-ED8F-B2EE1E03E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24D7EBC2-6DF3-6454-ED8F-B2EE1E03E7CD}"/>
                              </a:ext>
                            </a:extLst>
                          </pic:cNvPr>
                          <pic:cNvPicPr>
                            <a:picLocks noChangeAspect="1"/>
                          </pic:cNvPicPr>
                        </pic:nvPicPr>
                        <pic:blipFill>
                          <a:blip r:embed="rId48"/>
                          <a:stretch>
                            <a:fillRect/>
                          </a:stretch>
                        </pic:blipFill>
                        <pic:spPr>
                          <a:xfrm>
                            <a:off x="0" y="0"/>
                            <a:ext cx="2628997" cy="2092528"/>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5264954C" w14:textId="679B545B" w:rsidR="00AC3A76" w:rsidRPr="001B5E58" w:rsidRDefault="0022012E">
            <w:r w:rsidRPr="001B5E58">
              <w:rPr>
                <w:noProof/>
              </w:rPr>
              <w:drawing>
                <wp:inline distT="0" distB="0" distL="0" distR="0" wp14:anchorId="4D000A6A" wp14:editId="399435AE">
                  <wp:extent cx="2574388" cy="2096667"/>
                  <wp:effectExtent l="0" t="0" r="0" b="0"/>
                  <wp:docPr id="43" name="圖片 43">
                    <a:extLst xmlns:a="http://schemas.openxmlformats.org/drawingml/2006/main">
                      <a:ext uri="{FF2B5EF4-FFF2-40B4-BE49-F238E27FC236}">
                        <a16:creationId xmlns:a16="http://schemas.microsoft.com/office/drawing/2014/main" id="{F38E0DB4-B58E-1A4C-F281-1490949B67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F38E0DB4-B58E-1A4C-F281-1490949B673F}"/>
                              </a:ext>
                            </a:extLst>
                          </pic:cNvPr>
                          <pic:cNvPicPr>
                            <a:picLocks noChangeAspect="1"/>
                          </pic:cNvPicPr>
                        </pic:nvPicPr>
                        <pic:blipFill>
                          <a:blip r:embed="rId49"/>
                          <a:stretch>
                            <a:fillRect/>
                          </a:stretch>
                        </pic:blipFill>
                        <pic:spPr>
                          <a:xfrm>
                            <a:off x="0" y="0"/>
                            <a:ext cx="2601643" cy="2118865"/>
                          </a:xfrm>
                          <a:prstGeom prst="rect">
                            <a:avLst/>
                          </a:prstGeom>
                        </pic:spPr>
                      </pic:pic>
                    </a:graphicData>
                  </a:graphic>
                </wp:inline>
              </w:drawing>
            </w:r>
          </w:p>
        </w:tc>
      </w:tr>
    </w:tbl>
    <w:p w14:paraId="1DFB0F18" w14:textId="77777777" w:rsidR="00A170B3" w:rsidRDefault="00A170B3" w:rsidP="00776AD6"/>
    <w:p w14:paraId="59418874" w14:textId="77777777" w:rsidR="003C4763" w:rsidRDefault="003C4763" w:rsidP="00776AD6"/>
    <w:p w14:paraId="0F1D0FAF" w14:textId="77777777" w:rsidR="003C4763" w:rsidRDefault="003C4763" w:rsidP="00776AD6"/>
    <w:p w14:paraId="6471514B" w14:textId="77777777" w:rsidR="003C4763" w:rsidRDefault="003C4763" w:rsidP="00776AD6"/>
    <w:p w14:paraId="04FCD644" w14:textId="77777777" w:rsidR="003C4763" w:rsidRDefault="003C4763" w:rsidP="00776AD6"/>
    <w:p w14:paraId="06AEED79" w14:textId="77777777" w:rsidR="003C4763" w:rsidRPr="001B5E58" w:rsidRDefault="003C4763" w:rsidP="00776AD6"/>
    <w:p w14:paraId="73036C9C" w14:textId="77777777" w:rsidR="00A170B3" w:rsidRPr="001B5E58" w:rsidRDefault="00A170B3" w:rsidP="00776AD6"/>
    <w:p w14:paraId="686D544E" w14:textId="4896335D" w:rsidR="00A170B3" w:rsidRPr="001B5E58" w:rsidRDefault="00A170B3" w:rsidP="00A170B3">
      <w:pPr>
        <w:pStyle w:val="3"/>
        <w:rPr>
          <w:rFonts w:ascii="Times New Roman" w:hAnsi="Times New Roman"/>
          <w:lang w:val="en-US"/>
        </w:rPr>
      </w:pPr>
      <w:r w:rsidRPr="001B5E58">
        <w:rPr>
          <w:rFonts w:ascii="Times New Roman" w:hAnsi="Times New Roman"/>
          <w:lang w:val="en-US"/>
        </w:rPr>
        <w:t xml:space="preserve">scenario#6 (aggressor: NTN DL, victim: TN </w:t>
      </w:r>
      <w:r w:rsidR="00AC3A76" w:rsidRPr="001B5E58">
        <w:rPr>
          <w:rFonts w:ascii="Times New Roman" w:hAnsi="Times New Roman"/>
          <w:lang w:val="en-US"/>
        </w:rPr>
        <w:t>D</w:t>
      </w:r>
      <w:r w:rsidRPr="001B5E58">
        <w:rPr>
          <w:rFonts w:ascii="Times New Roman" w:hAnsi="Times New Roman"/>
          <w:lang w:val="en-US"/>
        </w:rPr>
        <w:t>L)</w:t>
      </w:r>
    </w:p>
    <w:p w14:paraId="32079124" w14:textId="016908AB" w:rsidR="00AC3A76" w:rsidRPr="001B5E58" w:rsidRDefault="00AC3A76" w:rsidP="00AC3A76">
      <w:pPr>
        <w:jc w:val="center"/>
        <w:rPr>
          <w:rFonts w:eastAsia="新細明體"/>
          <w:b/>
          <w:bCs/>
          <w:lang w:eastAsia="zh-TW"/>
        </w:rPr>
      </w:pPr>
      <w:r w:rsidRPr="001B5E58">
        <w:rPr>
          <w:rFonts w:eastAsia="新細明體"/>
          <w:b/>
          <w:bCs/>
          <w:lang w:eastAsia="zh-TW"/>
        </w:rPr>
        <w:t>Table 9 Throughput loss @ACIR requirement for GEO 90/35 degrees</w:t>
      </w:r>
    </w:p>
    <w:tbl>
      <w:tblPr>
        <w:tblStyle w:val="afd"/>
        <w:tblW w:w="10103" w:type="dxa"/>
        <w:tblLook w:val="04A0" w:firstRow="1" w:lastRow="0" w:firstColumn="1" w:lastColumn="0" w:noHBand="0" w:noVBand="1"/>
      </w:tblPr>
      <w:tblGrid>
        <w:gridCol w:w="1139"/>
        <w:gridCol w:w="4386"/>
        <w:gridCol w:w="4578"/>
      </w:tblGrid>
      <w:tr w:rsidR="0083225C" w:rsidRPr="001B5E58" w14:paraId="246377CC" w14:textId="77777777" w:rsidTr="00AC3A76">
        <w:tc>
          <w:tcPr>
            <w:tcW w:w="113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6757D3AD" w14:textId="77777777" w:rsidR="00AC3A76" w:rsidRPr="001B5E58" w:rsidRDefault="00AC3A76">
            <w:pPr>
              <w:rPr>
                <w:rFonts w:eastAsia="新細明體"/>
                <w:b/>
                <w:bCs/>
                <w:lang w:eastAsia="zh-TW"/>
              </w:rPr>
            </w:pPr>
            <w:r w:rsidRPr="001B5E58">
              <w:rPr>
                <w:rFonts w:eastAsia="新細明體"/>
                <w:b/>
                <w:bCs/>
                <w:lang w:eastAsia="zh-TW"/>
              </w:rPr>
              <w:t>VSAT</w:t>
            </w:r>
          </w:p>
        </w:tc>
        <w:tc>
          <w:tcPr>
            <w:tcW w:w="8964"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2F6081E2" w14:textId="77777777" w:rsidR="00AC3A76" w:rsidRPr="001B5E58" w:rsidRDefault="00AC3A76">
            <w:pPr>
              <w:rPr>
                <w:b/>
                <w:bCs/>
              </w:rPr>
            </w:pPr>
            <w:r w:rsidRPr="001B5E58">
              <w:rPr>
                <w:rFonts w:eastAsia="新細明體"/>
                <w:b/>
                <w:bCs/>
                <w:lang w:eastAsia="zh-TW"/>
              </w:rPr>
              <w:t>GEO</w:t>
            </w:r>
          </w:p>
        </w:tc>
      </w:tr>
      <w:tr w:rsidR="0083225C" w:rsidRPr="001B5E58" w14:paraId="02C69BEB"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16F78589" w14:textId="77777777" w:rsidR="00AC3A76" w:rsidRPr="001B5E58" w:rsidRDefault="00AC3A76">
            <w:pPr>
              <w:spacing w:after="0"/>
              <w:rPr>
                <w:rFonts w:eastAsia="新細明體"/>
                <w:b/>
                <w:bCs/>
                <w:lang w:eastAsia="zh-TW"/>
              </w:rPr>
            </w:pPr>
          </w:p>
        </w:tc>
        <w:tc>
          <w:tcPr>
            <w:tcW w:w="438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30CA83A1"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78"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64288D6E"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83225C" w:rsidRPr="001B5E58" w14:paraId="4B6910EF"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18582984" w14:textId="77777777" w:rsidR="00AC3A76" w:rsidRPr="001B5E58" w:rsidRDefault="00AC3A76">
            <w:r w:rsidRPr="001B5E58">
              <w:rPr>
                <w:rFonts w:eastAsia="新細明體"/>
                <w:lang w:eastAsia="zh-TW"/>
              </w:rPr>
              <w:t>Phase array 45*45</w:t>
            </w:r>
          </w:p>
        </w:tc>
        <w:tc>
          <w:tcPr>
            <w:tcW w:w="4386" w:type="dxa"/>
            <w:tcBorders>
              <w:top w:val="single" w:sz="4" w:space="0" w:color="auto"/>
              <w:left w:val="single" w:sz="4" w:space="0" w:color="auto"/>
              <w:bottom w:val="single" w:sz="4" w:space="0" w:color="auto"/>
              <w:right w:val="single" w:sz="4" w:space="0" w:color="auto"/>
            </w:tcBorders>
            <w:hideMark/>
          </w:tcPr>
          <w:p w14:paraId="093D67B4" w14:textId="50D6F9DB" w:rsidR="00AC3A76" w:rsidRPr="001B5E58" w:rsidRDefault="0083225C">
            <w:r w:rsidRPr="001B5E58">
              <w:rPr>
                <w:noProof/>
              </w:rPr>
              <w:drawing>
                <wp:inline distT="0" distB="0" distL="0" distR="0" wp14:anchorId="623C275D" wp14:editId="31C2EF02">
                  <wp:extent cx="2581421" cy="2100190"/>
                  <wp:effectExtent l="0" t="0" r="0" b="0"/>
                  <wp:docPr id="44" name="圖片 44">
                    <a:extLst xmlns:a="http://schemas.openxmlformats.org/drawingml/2006/main">
                      <a:ext uri="{FF2B5EF4-FFF2-40B4-BE49-F238E27FC236}">
                        <a16:creationId xmlns:a16="http://schemas.microsoft.com/office/drawing/2014/main" id="{6CD32E21-9C2B-63D8-10D3-15DF4D645C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6CD32E21-9C2B-63D8-10D3-15DF4D645C69}"/>
                              </a:ext>
                            </a:extLst>
                          </pic:cNvPr>
                          <pic:cNvPicPr>
                            <a:picLocks noChangeAspect="1"/>
                          </pic:cNvPicPr>
                        </pic:nvPicPr>
                        <pic:blipFill>
                          <a:blip r:embed="rId50"/>
                          <a:stretch>
                            <a:fillRect/>
                          </a:stretch>
                        </pic:blipFill>
                        <pic:spPr>
                          <a:xfrm>
                            <a:off x="0" y="0"/>
                            <a:ext cx="2596102" cy="2112134"/>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hideMark/>
          </w:tcPr>
          <w:p w14:paraId="13C01818" w14:textId="013CC338" w:rsidR="00AC3A76" w:rsidRPr="001B5E58" w:rsidRDefault="0083225C">
            <w:pPr>
              <w:spacing w:after="0"/>
              <w:rPr>
                <w:rFonts w:eastAsia="新細明體"/>
                <w:lang w:val="en-US" w:eastAsia="zh-TW"/>
              </w:rPr>
            </w:pPr>
            <w:r w:rsidRPr="001B5E58">
              <w:rPr>
                <w:rFonts w:eastAsia="新細明體"/>
                <w:noProof/>
                <w:lang w:eastAsia="zh-TW"/>
              </w:rPr>
              <w:drawing>
                <wp:inline distT="0" distB="0" distL="0" distR="0" wp14:anchorId="1319F292" wp14:editId="5D13228E">
                  <wp:extent cx="2614524" cy="2099945"/>
                  <wp:effectExtent l="0" t="0" r="0" b="0"/>
                  <wp:docPr id="45" name="圖片 45">
                    <a:extLst xmlns:a="http://schemas.openxmlformats.org/drawingml/2006/main">
                      <a:ext uri="{FF2B5EF4-FFF2-40B4-BE49-F238E27FC236}">
                        <a16:creationId xmlns:a16="http://schemas.microsoft.com/office/drawing/2014/main" id="{FA28B948-AED0-4CF4-6BE0-7F4C0A686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FA28B948-AED0-4CF4-6BE0-7F4C0A686E8F}"/>
                              </a:ext>
                            </a:extLst>
                          </pic:cNvPr>
                          <pic:cNvPicPr>
                            <a:picLocks noChangeAspect="1"/>
                          </pic:cNvPicPr>
                        </pic:nvPicPr>
                        <pic:blipFill>
                          <a:blip r:embed="rId51"/>
                          <a:stretch>
                            <a:fillRect/>
                          </a:stretch>
                        </pic:blipFill>
                        <pic:spPr>
                          <a:xfrm>
                            <a:off x="0" y="0"/>
                            <a:ext cx="2645856" cy="2125110"/>
                          </a:xfrm>
                          <a:prstGeom prst="rect">
                            <a:avLst/>
                          </a:prstGeom>
                        </pic:spPr>
                      </pic:pic>
                    </a:graphicData>
                  </a:graphic>
                </wp:inline>
              </w:drawing>
            </w:r>
          </w:p>
        </w:tc>
      </w:tr>
      <w:tr w:rsidR="0083225C" w:rsidRPr="001B5E58" w14:paraId="27CFDE40"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18BB6DDA" w14:textId="77777777" w:rsidR="00AC3A76" w:rsidRPr="001B5E58" w:rsidRDefault="00AC3A76">
            <w:r w:rsidRPr="001B5E58">
              <w:rPr>
                <w:rFonts w:eastAsia="新細明體"/>
                <w:lang w:eastAsia="zh-TW"/>
              </w:rPr>
              <w:t>Phase array 78*78</w:t>
            </w:r>
          </w:p>
        </w:tc>
        <w:tc>
          <w:tcPr>
            <w:tcW w:w="4386" w:type="dxa"/>
            <w:tcBorders>
              <w:top w:val="single" w:sz="4" w:space="0" w:color="auto"/>
              <w:left w:val="single" w:sz="4" w:space="0" w:color="auto"/>
              <w:bottom w:val="single" w:sz="4" w:space="0" w:color="auto"/>
              <w:right w:val="single" w:sz="4" w:space="0" w:color="auto"/>
            </w:tcBorders>
          </w:tcPr>
          <w:p w14:paraId="6972138B" w14:textId="1DD76D4D" w:rsidR="00AC3A76" w:rsidRPr="001B5E58" w:rsidRDefault="0083225C">
            <w:r w:rsidRPr="001B5E58">
              <w:rPr>
                <w:noProof/>
              </w:rPr>
              <w:drawing>
                <wp:inline distT="0" distB="0" distL="0" distR="0" wp14:anchorId="6C88D5C6" wp14:editId="13EE4506">
                  <wp:extent cx="2581275" cy="2107892"/>
                  <wp:effectExtent l="0" t="0" r="0" b="6985"/>
                  <wp:docPr id="48" name="圖片 48">
                    <a:extLst xmlns:a="http://schemas.openxmlformats.org/drawingml/2006/main">
                      <a:ext uri="{FF2B5EF4-FFF2-40B4-BE49-F238E27FC236}">
                        <a16:creationId xmlns:a16="http://schemas.microsoft.com/office/drawing/2014/main" id="{97CC3033-4F17-BD2F-0969-ACBC99C930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97CC3033-4F17-BD2F-0969-ACBC99C930E2}"/>
                              </a:ext>
                            </a:extLst>
                          </pic:cNvPr>
                          <pic:cNvPicPr>
                            <a:picLocks noChangeAspect="1"/>
                          </pic:cNvPicPr>
                        </pic:nvPicPr>
                        <pic:blipFill>
                          <a:blip r:embed="rId52"/>
                          <a:stretch>
                            <a:fillRect/>
                          </a:stretch>
                        </pic:blipFill>
                        <pic:spPr>
                          <a:xfrm>
                            <a:off x="0" y="0"/>
                            <a:ext cx="2591306" cy="2116083"/>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5864A30C" w14:textId="02F574A6" w:rsidR="00AC3A76" w:rsidRPr="001B5E58" w:rsidRDefault="0083225C">
            <w:r w:rsidRPr="001B5E58">
              <w:rPr>
                <w:noProof/>
              </w:rPr>
              <w:drawing>
                <wp:inline distT="0" distB="0" distL="0" distR="0" wp14:anchorId="1D88B7A2" wp14:editId="50EAC2B3">
                  <wp:extent cx="2655736" cy="2134884"/>
                  <wp:effectExtent l="0" t="0" r="0" b="0"/>
                  <wp:docPr id="49" name="圖片 49">
                    <a:extLst xmlns:a="http://schemas.openxmlformats.org/drawingml/2006/main">
                      <a:ext uri="{FF2B5EF4-FFF2-40B4-BE49-F238E27FC236}">
                        <a16:creationId xmlns:a16="http://schemas.microsoft.com/office/drawing/2014/main" id="{76A7B689-142F-3627-578E-D98D19DA15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76A7B689-142F-3627-578E-D98D19DA1512}"/>
                              </a:ext>
                            </a:extLst>
                          </pic:cNvPr>
                          <pic:cNvPicPr>
                            <a:picLocks noChangeAspect="1"/>
                          </pic:cNvPicPr>
                        </pic:nvPicPr>
                        <pic:blipFill>
                          <a:blip r:embed="rId53"/>
                          <a:stretch>
                            <a:fillRect/>
                          </a:stretch>
                        </pic:blipFill>
                        <pic:spPr>
                          <a:xfrm>
                            <a:off x="0" y="0"/>
                            <a:ext cx="2667681" cy="2144486"/>
                          </a:xfrm>
                          <a:prstGeom prst="rect">
                            <a:avLst/>
                          </a:prstGeom>
                        </pic:spPr>
                      </pic:pic>
                    </a:graphicData>
                  </a:graphic>
                </wp:inline>
              </w:drawing>
            </w:r>
          </w:p>
        </w:tc>
      </w:tr>
      <w:tr w:rsidR="0083225C" w:rsidRPr="001B5E58" w14:paraId="27B6115F" w14:textId="77777777" w:rsidTr="00AC3A76">
        <w:tc>
          <w:tcPr>
            <w:tcW w:w="1139" w:type="dxa"/>
            <w:tcBorders>
              <w:top w:val="single" w:sz="4" w:space="0" w:color="auto"/>
              <w:left w:val="single" w:sz="4" w:space="0" w:color="auto"/>
              <w:bottom w:val="single" w:sz="4" w:space="0" w:color="auto"/>
              <w:right w:val="single" w:sz="4" w:space="0" w:color="auto"/>
            </w:tcBorders>
            <w:hideMark/>
          </w:tcPr>
          <w:p w14:paraId="6C8DFD63" w14:textId="77777777" w:rsidR="00AC3A76" w:rsidRPr="001B5E58" w:rsidRDefault="00AC3A76">
            <w:pPr>
              <w:rPr>
                <w:rFonts w:eastAsia="新細明體"/>
                <w:lang w:eastAsia="zh-TW"/>
              </w:rPr>
            </w:pPr>
            <w:r w:rsidRPr="001B5E58">
              <w:rPr>
                <w:rFonts w:eastAsia="新細明體"/>
                <w:lang w:eastAsia="zh-TW"/>
              </w:rPr>
              <w:t>Parabolic</w:t>
            </w:r>
          </w:p>
        </w:tc>
        <w:tc>
          <w:tcPr>
            <w:tcW w:w="4386" w:type="dxa"/>
            <w:tcBorders>
              <w:top w:val="single" w:sz="4" w:space="0" w:color="auto"/>
              <w:left w:val="single" w:sz="4" w:space="0" w:color="auto"/>
              <w:bottom w:val="single" w:sz="4" w:space="0" w:color="auto"/>
              <w:right w:val="single" w:sz="4" w:space="0" w:color="auto"/>
            </w:tcBorders>
          </w:tcPr>
          <w:p w14:paraId="1E3EAB63" w14:textId="37D44A4A" w:rsidR="00AC3A76" w:rsidRPr="001B5E58" w:rsidRDefault="0083225C">
            <w:r w:rsidRPr="001B5E58">
              <w:rPr>
                <w:noProof/>
              </w:rPr>
              <w:drawing>
                <wp:inline distT="0" distB="0" distL="0" distR="0" wp14:anchorId="6632CD7A" wp14:editId="48D492E8">
                  <wp:extent cx="2557872" cy="2091193"/>
                  <wp:effectExtent l="0" t="0" r="0" b="4445"/>
                  <wp:docPr id="52" name="圖片 52">
                    <a:extLst xmlns:a="http://schemas.openxmlformats.org/drawingml/2006/main">
                      <a:ext uri="{FF2B5EF4-FFF2-40B4-BE49-F238E27FC236}">
                        <a16:creationId xmlns:a16="http://schemas.microsoft.com/office/drawing/2014/main" id="{00C3E637-52F2-CC77-068B-F998EF322D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00C3E637-52F2-CC77-068B-F998EF322D50}"/>
                              </a:ext>
                            </a:extLst>
                          </pic:cNvPr>
                          <pic:cNvPicPr>
                            <a:picLocks noChangeAspect="1"/>
                          </pic:cNvPicPr>
                        </pic:nvPicPr>
                        <pic:blipFill>
                          <a:blip r:embed="rId54"/>
                          <a:stretch>
                            <a:fillRect/>
                          </a:stretch>
                        </pic:blipFill>
                        <pic:spPr>
                          <a:xfrm>
                            <a:off x="0" y="0"/>
                            <a:ext cx="2566558" cy="2098294"/>
                          </a:xfrm>
                          <a:prstGeom prst="rect">
                            <a:avLst/>
                          </a:prstGeom>
                        </pic:spPr>
                      </pic:pic>
                    </a:graphicData>
                  </a:graphic>
                </wp:inline>
              </w:drawing>
            </w:r>
          </w:p>
        </w:tc>
        <w:tc>
          <w:tcPr>
            <w:tcW w:w="4578" w:type="dxa"/>
            <w:tcBorders>
              <w:top w:val="single" w:sz="4" w:space="0" w:color="auto"/>
              <w:left w:val="single" w:sz="4" w:space="0" w:color="auto"/>
              <w:bottom w:val="single" w:sz="4" w:space="0" w:color="auto"/>
              <w:right w:val="single" w:sz="4" w:space="0" w:color="auto"/>
            </w:tcBorders>
          </w:tcPr>
          <w:p w14:paraId="6541C882" w14:textId="20FB859F" w:rsidR="00AC3A76" w:rsidRPr="001B5E58" w:rsidRDefault="0083225C">
            <w:r w:rsidRPr="001B5E58">
              <w:rPr>
                <w:noProof/>
              </w:rPr>
              <w:drawing>
                <wp:inline distT="0" distB="0" distL="0" distR="0" wp14:anchorId="6C41E32D" wp14:editId="5D714E25">
                  <wp:extent cx="2631882" cy="2126682"/>
                  <wp:effectExtent l="0" t="0" r="0" b="6985"/>
                  <wp:docPr id="53" name="圖片 53">
                    <a:extLst xmlns:a="http://schemas.openxmlformats.org/drawingml/2006/main">
                      <a:ext uri="{FF2B5EF4-FFF2-40B4-BE49-F238E27FC236}">
                        <a16:creationId xmlns:a16="http://schemas.microsoft.com/office/drawing/2014/main" id="{2FAF9CCC-D3A7-AD34-370E-E92D326A20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2FAF9CCC-D3A7-AD34-370E-E92D326A2020}"/>
                              </a:ext>
                            </a:extLst>
                          </pic:cNvPr>
                          <pic:cNvPicPr>
                            <a:picLocks noChangeAspect="1"/>
                          </pic:cNvPicPr>
                        </pic:nvPicPr>
                        <pic:blipFill>
                          <a:blip r:embed="rId55"/>
                          <a:stretch>
                            <a:fillRect/>
                          </a:stretch>
                        </pic:blipFill>
                        <pic:spPr>
                          <a:xfrm>
                            <a:off x="0" y="0"/>
                            <a:ext cx="2642818" cy="2135519"/>
                          </a:xfrm>
                          <a:prstGeom prst="rect">
                            <a:avLst/>
                          </a:prstGeom>
                        </pic:spPr>
                      </pic:pic>
                    </a:graphicData>
                  </a:graphic>
                </wp:inline>
              </w:drawing>
            </w:r>
          </w:p>
        </w:tc>
      </w:tr>
    </w:tbl>
    <w:p w14:paraId="0EC543CE" w14:textId="77777777" w:rsidR="00AC3A76" w:rsidRPr="001B5E58" w:rsidRDefault="00AC3A76" w:rsidP="00AC3A76"/>
    <w:p w14:paraId="370F6BA1" w14:textId="77777777" w:rsidR="003C4763" w:rsidRDefault="003C4763" w:rsidP="00AC3A76">
      <w:pPr>
        <w:jc w:val="center"/>
        <w:rPr>
          <w:rFonts w:eastAsia="新細明體"/>
          <w:b/>
          <w:bCs/>
          <w:lang w:eastAsia="zh-TW"/>
        </w:rPr>
      </w:pPr>
    </w:p>
    <w:p w14:paraId="0C06E7D2" w14:textId="77777777" w:rsidR="003C4763" w:rsidRDefault="003C4763" w:rsidP="00AC3A76">
      <w:pPr>
        <w:jc w:val="center"/>
        <w:rPr>
          <w:rFonts w:eastAsia="新細明體"/>
          <w:b/>
          <w:bCs/>
          <w:lang w:eastAsia="zh-TW"/>
        </w:rPr>
      </w:pPr>
    </w:p>
    <w:p w14:paraId="5611490C" w14:textId="77777777" w:rsidR="003C4763" w:rsidRDefault="003C4763" w:rsidP="00AC3A76">
      <w:pPr>
        <w:jc w:val="center"/>
        <w:rPr>
          <w:rFonts w:eastAsia="新細明體"/>
          <w:b/>
          <w:bCs/>
          <w:lang w:eastAsia="zh-TW"/>
        </w:rPr>
      </w:pPr>
    </w:p>
    <w:p w14:paraId="55D27FEC" w14:textId="77777777" w:rsidR="003C4763" w:rsidRDefault="003C4763" w:rsidP="00AC3A76">
      <w:pPr>
        <w:jc w:val="center"/>
        <w:rPr>
          <w:rFonts w:eastAsia="新細明體"/>
          <w:b/>
          <w:bCs/>
          <w:lang w:eastAsia="zh-TW"/>
        </w:rPr>
      </w:pPr>
    </w:p>
    <w:p w14:paraId="40C6E497" w14:textId="3614C4E6" w:rsidR="00AC3A76" w:rsidRPr="001B5E58" w:rsidRDefault="00AC3A76" w:rsidP="00AC3A76">
      <w:pPr>
        <w:jc w:val="center"/>
        <w:rPr>
          <w:rFonts w:eastAsia="新細明體"/>
          <w:b/>
          <w:bCs/>
          <w:lang w:eastAsia="zh-TW"/>
        </w:rPr>
      </w:pPr>
      <w:r w:rsidRPr="001B5E58">
        <w:rPr>
          <w:rFonts w:eastAsia="新細明體"/>
          <w:b/>
          <w:bCs/>
          <w:lang w:eastAsia="zh-TW"/>
        </w:rPr>
        <w:t>Table 10 Throughput loss @ACIR requirement for LEO-600 90/35 degrees</w:t>
      </w:r>
    </w:p>
    <w:tbl>
      <w:tblPr>
        <w:tblStyle w:val="afd"/>
        <w:tblW w:w="10060" w:type="dxa"/>
        <w:tblLook w:val="04A0" w:firstRow="1" w:lastRow="0" w:firstColumn="1" w:lastColumn="0" w:noHBand="0" w:noVBand="1"/>
      </w:tblPr>
      <w:tblGrid>
        <w:gridCol w:w="1179"/>
        <w:gridCol w:w="4345"/>
        <w:gridCol w:w="4536"/>
      </w:tblGrid>
      <w:tr w:rsidR="0083225C" w:rsidRPr="001B5E58" w14:paraId="3D7E8D64" w14:textId="77777777" w:rsidTr="00AC3A76">
        <w:tc>
          <w:tcPr>
            <w:tcW w:w="1179" w:type="dxa"/>
            <w:vMerge w:val="restart"/>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293C5BE2" w14:textId="77777777" w:rsidR="00AC3A76" w:rsidRPr="001B5E58" w:rsidRDefault="00AC3A76">
            <w:pPr>
              <w:rPr>
                <w:rFonts w:eastAsia="新細明體"/>
                <w:b/>
                <w:bCs/>
                <w:lang w:eastAsia="zh-TW"/>
              </w:rPr>
            </w:pPr>
            <w:r w:rsidRPr="001B5E58">
              <w:rPr>
                <w:rFonts w:eastAsia="新細明體"/>
                <w:b/>
                <w:bCs/>
                <w:lang w:eastAsia="zh-TW"/>
              </w:rPr>
              <w:t>VSAT</w:t>
            </w:r>
          </w:p>
        </w:tc>
        <w:tc>
          <w:tcPr>
            <w:tcW w:w="8881" w:type="dxa"/>
            <w:gridSpan w:val="2"/>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0B9DBD94" w14:textId="77777777" w:rsidR="00AC3A76" w:rsidRPr="001B5E58" w:rsidRDefault="00AC3A76">
            <w:pPr>
              <w:rPr>
                <w:b/>
                <w:bCs/>
              </w:rPr>
            </w:pPr>
            <w:r w:rsidRPr="001B5E58">
              <w:rPr>
                <w:rFonts w:eastAsia="新細明體"/>
                <w:b/>
                <w:bCs/>
                <w:lang w:eastAsia="zh-TW"/>
              </w:rPr>
              <w:t>LEO-600</w:t>
            </w:r>
          </w:p>
        </w:tc>
      </w:tr>
      <w:tr w:rsidR="0083225C" w:rsidRPr="001B5E58" w14:paraId="0B6572F7" w14:textId="77777777" w:rsidTr="00AC3A76">
        <w:tc>
          <w:tcPr>
            <w:tcW w:w="0" w:type="auto"/>
            <w:vMerge/>
            <w:tcBorders>
              <w:top w:val="single" w:sz="4" w:space="0" w:color="auto"/>
              <w:left w:val="single" w:sz="4" w:space="0" w:color="auto"/>
              <w:bottom w:val="single" w:sz="4" w:space="0" w:color="auto"/>
              <w:right w:val="single" w:sz="4" w:space="0" w:color="auto"/>
            </w:tcBorders>
            <w:vAlign w:val="center"/>
            <w:hideMark/>
          </w:tcPr>
          <w:p w14:paraId="3B02F8C4" w14:textId="77777777" w:rsidR="00AC3A76" w:rsidRPr="001B5E58" w:rsidRDefault="00AC3A76">
            <w:pPr>
              <w:spacing w:after="0"/>
              <w:rPr>
                <w:rFonts w:eastAsia="新細明體"/>
                <w:b/>
                <w:bCs/>
                <w:lang w:eastAsia="zh-TW"/>
              </w:rPr>
            </w:pPr>
          </w:p>
        </w:tc>
        <w:tc>
          <w:tcPr>
            <w:tcW w:w="4345"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7C0E3CF5" w14:textId="77777777" w:rsidR="00AC3A76" w:rsidRPr="001B5E58" w:rsidRDefault="00AC3A76">
            <w:pPr>
              <w:rPr>
                <w:rFonts w:eastAsia="新細明體"/>
                <w:b/>
                <w:bCs/>
                <w:lang w:eastAsia="zh-TW"/>
              </w:rPr>
            </w:pPr>
            <w:r w:rsidRPr="001B5E58">
              <w:rPr>
                <w:rFonts w:eastAsia="新細明體"/>
                <w:b/>
                <w:bCs/>
                <w:lang w:eastAsia="zh-TW"/>
              </w:rPr>
              <w:t>90 degrees</w:t>
            </w:r>
          </w:p>
        </w:tc>
        <w:tc>
          <w:tcPr>
            <w:tcW w:w="4536" w:type="dxa"/>
            <w:tcBorders>
              <w:top w:val="single" w:sz="4" w:space="0" w:color="auto"/>
              <w:left w:val="single" w:sz="4" w:space="0" w:color="auto"/>
              <w:bottom w:val="single" w:sz="4" w:space="0" w:color="auto"/>
              <w:right w:val="single" w:sz="4" w:space="0" w:color="auto"/>
            </w:tcBorders>
            <w:shd w:val="clear" w:color="auto" w:fill="C2D69B" w:themeFill="accent3" w:themeFillTint="99"/>
            <w:hideMark/>
          </w:tcPr>
          <w:p w14:paraId="49458754" w14:textId="77777777" w:rsidR="00AC3A76" w:rsidRPr="001B5E58" w:rsidRDefault="00AC3A76">
            <w:pPr>
              <w:rPr>
                <w:rFonts w:eastAsia="新細明體"/>
                <w:b/>
                <w:bCs/>
                <w:lang w:eastAsia="zh-TW"/>
              </w:rPr>
            </w:pPr>
            <w:r w:rsidRPr="001B5E58">
              <w:rPr>
                <w:rFonts w:eastAsia="新細明體"/>
                <w:b/>
                <w:bCs/>
                <w:lang w:eastAsia="zh-TW"/>
              </w:rPr>
              <w:t>35 degrees</w:t>
            </w:r>
          </w:p>
        </w:tc>
      </w:tr>
      <w:tr w:rsidR="0083225C" w:rsidRPr="001B5E58" w14:paraId="7D5167A9"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4DF83237" w14:textId="77777777" w:rsidR="00AC3A76" w:rsidRPr="001B5E58" w:rsidRDefault="00AC3A76">
            <w:r w:rsidRPr="001B5E58">
              <w:rPr>
                <w:rFonts w:eastAsia="新細明體"/>
                <w:lang w:eastAsia="zh-TW"/>
              </w:rPr>
              <w:t>Phase array 45*45</w:t>
            </w:r>
          </w:p>
        </w:tc>
        <w:tc>
          <w:tcPr>
            <w:tcW w:w="4345" w:type="dxa"/>
            <w:tcBorders>
              <w:top w:val="single" w:sz="4" w:space="0" w:color="auto"/>
              <w:left w:val="single" w:sz="4" w:space="0" w:color="auto"/>
              <w:bottom w:val="single" w:sz="4" w:space="0" w:color="auto"/>
              <w:right w:val="single" w:sz="4" w:space="0" w:color="auto"/>
            </w:tcBorders>
            <w:hideMark/>
          </w:tcPr>
          <w:p w14:paraId="45AB4292" w14:textId="178FCFF6" w:rsidR="00AC3A76" w:rsidRPr="001B5E58" w:rsidRDefault="0083225C">
            <w:r w:rsidRPr="001B5E58">
              <w:rPr>
                <w:noProof/>
              </w:rPr>
              <w:drawing>
                <wp:inline distT="0" distB="0" distL="0" distR="0" wp14:anchorId="0329DF7F" wp14:editId="66CD92AF">
                  <wp:extent cx="2582001" cy="2060917"/>
                  <wp:effectExtent l="0" t="0" r="8890" b="0"/>
                  <wp:docPr id="46" name="圖片 46">
                    <a:extLst xmlns:a="http://schemas.openxmlformats.org/drawingml/2006/main">
                      <a:ext uri="{FF2B5EF4-FFF2-40B4-BE49-F238E27FC236}">
                        <a16:creationId xmlns:a16="http://schemas.microsoft.com/office/drawing/2014/main" id="{2901D2AA-BFBE-E412-13E0-2F017CD09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2901D2AA-BFBE-E412-13E0-2F017CD09DA8}"/>
                              </a:ext>
                            </a:extLst>
                          </pic:cNvPr>
                          <pic:cNvPicPr>
                            <a:picLocks noChangeAspect="1"/>
                          </pic:cNvPicPr>
                        </pic:nvPicPr>
                        <pic:blipFill>
                          <a:blip r:embed="rId56"/>
                          <a:stretch>
                            <a:fillRect/>
                          </a:stretch>
                        </pic:blipFill>
                        <pic:spPr>
                          <a:xfrm>
                            <a:off x="0" y="0"/>
                            <a:ext cx="2588309" cy="2065952"/>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hideMark/>
          </w:tcPr>
          <w:p w14:paraId="5625A5AB" w14:textId="00CCBBCF" w:rsidR="00AC3A76" w:rsidRPr="001B5E58" w:rsidRDefault="0083225C">
            <w:pPr>
              <w:spacing w:after="0"/>
              <w:rPr>
                <w:rFonts w:eastAsia="新細明體"/>
                <w:lang w:val="en-US" w:eastAsia="zh-TW"/>
              </w:rPr>
            </w:pPr>
            <w:r w:rsidRPr="001B5E58">
              <w:rPr>
                <w:rFonts w:eastAsia="新細明體"/>
                <w:noProof/>
                <w:lang w:eastAsia="zh-TW"/>
              </w:rPr>
              <w:drawing>
                <wp:inline distT="0" distB="0" distL="0" distR="0" wp14:anchorId="494D9D1C" wp14:editId="7D27954F">
                  <wp:extent cx="2615565" cy="2108466"/>
                  <wp:effectExtent l="0" t="0" r="0" b="6350"/>
                  <wp:docPr id="47" name="圖片 47">
                    <a:extLst xmlns:a="http://schemas.openxmlformats.org/drawingml/2006/main">
                      <a:ext uri="{FF2B5EF4-FFF2-40B4-BE49-F238E27FC236}">
                        <a16:creationId xmlns:a16="http://schemas.microsoft.com/office/drawing/2014/main" id="{35074104-559A-A99F-7F5E-2A6E84AF8A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35074104-559A-A99F-7F5E-2A6E84AF8A5C}"/>
                              </a:ext>
                            </a:extLst>
                          </pic:cNvPr>
                          <pic:cNvPicPr>
                            <a:picLocks noChangeAspect="1"/>
                          </pic:cNvPicPr>
                        </pic:nvPicPr>
                        <pic:blipFill>
                          <a:blip r:embed="rId57"/>
                          <a:stretch>
                            <a:fillRect/>
                          </a:stretch>
                        </pic:blipFill>
                        <pic:spPr>
                          <a:xfrm>
                            <a:off x="0" y="0"/>
                            <a:ext cx="2635055" cy="2124177"/>
                          </a:xfrm>
                          <a:prstGeom prst="rect">
                            <a:avLst/>
                          </a:prstGeom>
                        </pic:spPr>
                      </pic:pic>
                    </a:graphicData>
                  </a:graphic>
                </wp:inline>
              </w:drawing>
            </w:r>
          </w:p>
        </w:tc>
      </w:tr>
      <w:tr w:rsidR="0083225C" w:rsidRPr="001B5E58" w14:paraId="547D6B3A"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3702B6BB" w14:textId="77777777" w:rsidR="00AC3A76" w:rsidRPr="001B5E58" w:rsidRDefault="00AC3A76">
            <w:r w:rsidRPr="001B5E58">
              <w:rPr>
                <w:rFonts w:eastAsia="新細明體"/>
                <w:lang w:eastAsia="zh-TW"/>
              </w:rPr>
              <w:t>Phase array 78*78</w:t>
            </w:r>
          </w:p>
        </w:tc>
        <w:tc>
          <w:tcPr>
            <w:tcW w:w="4345" w:type="dxa"/>
            <w:tcBorders>
              <w:top w:val="single" w:sz="4" w:space="0" w:color="auto"/>
              <w:left w:val="single" w:sz="4" w:space="0" w:color="auto"/>
              <w:bottom w:val="single" w:sz="4" w:space="0" w:color="auto"/>
              <w:right w:val="single" w:sz="4" w:space="0" w:color="auto"/>
            </w:tcBorders>
          </w:tcPr>
          <w:p w14:paraId="7E28F2FB" w14:textId="56CC409F" w:rsidR="00AC3A76" w:rsidRPr="001B5E58" w:rsidRDefault="0083225C">
            <w:r w:rsidRPr="001B5E58">
              <w:rPr>
                <w:noProof/>
              </w:rPr>
              <w:drawing>
                <wp:inline distT="0" distB="0" distL="0" distR="0" wp14:anchorId="74D7FEFB" wp14:editId="448146BA">
                  <wp:extent cx="2552369" cy="2068299"/>
                  <wp:effectExtent l="0" t="0" r="635" b="8255"/>
                  <wp:docPr id="50" name="圖片 50">
                    <a:extLst xmlns:a="http://schemas.openxmlformats.org/drawingml/2006/main">
                      <a:ext uri="{FF2B5EF4-FFF2-40B4-BE49-F238E27FC236}">
                        <a16:creationId xmlns:a16="http://schemas.microsoft.com/office/drawing/2014/main" id="{4E19DCBC-3EE8-61E0-0D29-6E0A898073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4E19DCBC-3EE8-61E0-0D29-6E0A89807381}"/>
                              </a:ext>
                            </a:extLst>
                          </pic:cNvPr>
                          <pic:cNvPicPr>
                            <a:picLocks noChangeAspect="1"/>
                          </pic:cNvPicPr>
                        </pic:nvPicPr>
                        <pic:blipFill>
                          <a:blip r:embed="rId58"/>
                          <a:stretch>
                            <a:fillRect/>
                          </a:stretch>
                        </pic:blipFill>
                        <pic:spPr>
                          <a:xfrm>
                            <a:off x="0" y="0"/>
                            <a:ext cx="2561782" cy="2075927"/>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03FE793A" w14:textId="0DFBA4EC" w:rsidR="00AC3A76" w:rsidRPr="001B5E58" w:rsidRDefault="0083225C">
            <w:r w:rsidRPr="001B5E58">
              <w:rPr>
                <w:noProof/>
              </w:rPr>
              <w:drawing>
                <wp:inline distT="0" distB="0" distL="0" distR="0" wp14:anchorId="09F2A9DC" wp14:editId="7F58773A">
                  <wp:extent cx="2600076" cy="2117804"/>
                  <wp:effectExtent l="0" t="0" r="0" b="0"/>
                  <wp:docPr id="51" name="圖片 51">
                    <a:extLst xmlns:a="http://schemas.openxmlformats.org/drawingml/2006/main">
                      <a:ext uri="{FF2B5EF4-FFF2-40B4-BE49-F238E27FC236}">
                        <a16:creationId xmlns:a16="http://schemas.microsoft.com/office/drawing/2014/main" id="{942CA189-1ED5-EBF4-96F6-6662FFCCCB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942CA189-1ED5-EBF4-96F6-6662FFCCCBCD}"/>
                              </a:ext>
                            </a:extLst>
                          </pic:cNvPr>
                          <pic:cNvPicPr>
                            <a:picLocks noChangeAspect="1"/>
                          </pic:cNvPicPr>
                        </pic:nvPicPr>
                        <pic:blipFill>
                          <a:blip r:embed="rId59"/>
                          <a:stretch>
                            <a:fillRect/>
                          </a:stretch>
                        </pic:blipFill>
                        <pic:spPr>
                          <a:xfrm>
                            <a:off x="0" y="0"/>
                            <a:ext cx="2620424" cy="2134378"/>
                          </a:xfrm>
                          <a:prstGeom prst="rect">
                            <a:avLst/>
                          </a:prstGeom>
                        </pic:spPr>
                      </pic:pic>
                    </a:graphicData>
                  </a:graphic>
                </wp:inline>
              </w:drawing>
            </w:r>
          </w:p>
        </w:tc>
      </w:tr>
      <w:tr w:rsidR="0083225C" w:rsidRPr="001B5E58" w14:paraId="3D784914" w14:textId="77777777" w:rsidTr="00AC3A76">
        <w:tc>
          <w:tcPr>
            <w:tcW w:w="1179" w:type="dxa"/>
            <w:tcBorders>
              <w:top w:val="single" w:sz="4" w:space="0" w:color="auto"/>
              <w:left w:val="single" w:sz="4" w:space="0" w:color="auto"/>
              <w:bottom w:val="single" w:sz="4" w:space="0" w:color="auto"/>
              <w:right w:val="single" w:sz="4" w:space="0" w:color="auto"/>
            </w:tcBorders>
            <w:hideMark/>
          </w:tcPr>
          <w:p w14:paraId="6A878302" w14:textId="77777777" w:rsidR="00AC3A76" w:rsidRPr="001B5E58" w:rsidRDefault="00AC3A76">
            <w:pPr>
              <w:rPr>
                <w:rFonts w:eastAsia="新細明體"/>
                <w:lang w:eastAsia="zh-TW"/>
              </w:rPr>
            </w:pPr>
            <w:r w:rsidRPr="001B5E58">
              <w:rPr>
                <w:rFonts w:eastAsia="新細明體"/>
                <w:lang w:eastAsia="zh-TW"/>
              </w:rPr>
              <w:t>Parabolic</w:t>
            </w:r>
          </w:p>
        </w:tc>
        <w:tc>
          <w:tcPr>
            <w:tcW w:w="4345" w:type="dxa"/>
            <w:tcBorders>
              <w:top w:val="single" w:sz="4" w:space="0" w:color="auto"/>
              <w:left w:val="single" w:sz="4" w:space="0" w:color="auto"/>
              <w:bottom w:val="single" w:sz="4" w:space="0" w:color="auto"/>
              <w:right w:val="single" w:sz="4" w:space="0" w:color="auto"/>
            </w:tcBorders>
          </w:tcPr>
          <w:p w14:paraId="6BB9D5FD" w14:textId="6D7CF642" w:rsidR="00AC3A76" w:rsidRPr="001B5E58" w:rsidRDefault="0083225C">
            <w:r w:rsidRPr="001B5E58">
              <w:rPr>
                <w:noProof/>
              </w:rPr>
              <w:drawing>
                <wp:inline distT="0" distB="0" distL="0" distR="0" wp14:anchorId="6E003836" wp14:editId="4F59DEDB">
                  <wp:extent cx="2508573" cy="2043485"/>
                  <wp:effectExtent l="0" t="0" r="6350" b="0"/>
                  <wp:docPr id="54" name="圖片 54">
                    <a:extLst xmlns:a="http://schemas.openxmlformats.org/drawingml/2006/main">
                      <a:ext uri="{FF2B5EF4-FFF2-40B4-BE49-F238E27FC236}">
                        <a16:creationId xmlns:a16="http://schemas.microsoft.com/office/drawing/2014/main" id="{34F8154D-2690-9DBE-4EBE-5B5BF6DF1C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34F8154D-2690-9DBE-4EBE-5B5BF6DF1C28}"/>
                              </a:ext>
                            </a:extLst>
                          </pic:cNvPr>
                          <pic:cNvPicPr>
                            <a:picLocks noChangeAspect="1"/>
                          </pic:cNvPicPr>
                        </pic:nvPicPr>
                        <pic:blipFill>
                          <a:blip r:embed="rId60"/>
                          <a:stretch>
                            <a:fillRect/>
                          </a:stretch>
                        </pic:blipFill>
                        <pic:spPr>
                          <a:xfrm>
                            <a:off x="0" y="0"/>
                            <a:ext cx="2512059" cy="2046325"/>
                          </a:xfrm>
                          <a:prstGeom prst="rect">
                            <a:avLst/>
                          </a:prstGeom>
                        </pic:spPr>
                      </pic:pic>
                    </a:graphicData>
                  </a:graphic>
                </wp:inline>
              </w:drawing>
            </w:r>
          </w:p>
        </w:tc>
        <w:tc>
          <w:tcPr>
            <w:tcW w:w="4536" w:type="dxa"/>
            <w:tcBorders>
              <w:top w:val="single" w:sz="4" w:space="0" w:color="auto"/>
              <w:left w:val="single" w:sz="4" w:space="0" w:color="auto"/>
              <w:bottom w:val="single" w:sz="4" w:space="0" w:color="auto"/>
              <w:right w:val="single" w:sz="4" w:space="0" w:color="auto"/>
            </w:tcBorders>
          </w:tcPr>
          <w:p w14:paraId="53534B30" w14:textId="1B64AAC7" w:rsidR="00AC3A76" w:rsidRPr="001B5E58" w:rsidRDefault="0083225C">
            <w:r w:rsidRPr="001B5E58">
              <w:rPr>
                <w:noProof/>
              </w:rPr>
              <w:drawing>
                <wp:inline distT="0" distB="0" distL="0" distR="0" wp14:anchorId="7FF848F7" wp14:editId="5694F0EF">
                  <wp:extent cx="2560320" cy="2060603"/>
                  <wp:effectExtent l="0" t="0" r="0" b="0"/>
                  <wp:docPr id="55" name="圖片 55">
                    <a:extLst xmlns:a="http://schemas.openxmlformats.org/drawingml/2006/main">
                      <a:ext uri="{FF2B5EF4-FFF2-40B4-BE49-F238E27FC236}">
                        <a16:creationId xmlns:a16="http://schemas.microsoft.com/office/drawing/2014/main" id="{AC3F089F-8550-1770-5A42-62A4C5F5A0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8">
                            <a:extLst>
                              <a:ext uri="{FF2B5EF4-FFF2-40B4-BE49-F238E27FC236}">
                                <a16:creationId xmlns:a16="http://schemas.microsoft.com/office/drawing/2014/main" id="{AC3F089F-8550-1770-5A42-62A4C5F5A09F}"/>
                              </a:ext>
                            </a:extLst>
                          </pic:cNvPr>
                          <pic:cNvPicPr>
                            <a:picLocks noChangeAspect="1"/>
                          </pic:cNvPicPr>
                        </pic:nvPicPr>
                        <pic:blipFill>
                          <a:blip r:embed="rId61"/>
                          <a:stretch>
                            <a:fillRect/>
                          </a:stretch>
                        </pic:blipFill>
                        <pic:spPr>
                          <a:xfrm>
                            <a:off x="0" y="0"/>
                            <a:ext cx="2571141" cy="2069312"/>
                          </a:xfrm>
                          <a:prstGeom prst="rect">
                            <a:avLst/>
                          </a:prstGeom>
                        </pic:spPr>
                      </pic:pic>
                    </a:graphicData>
                  </a:graphic>
                </wp:inline>
              </w:drawing>
            </w:r>
          </w:p>
        </w:tc>
      </w:tr>
    </w:tbl>
    <w:p w14:paraId="4DCDD936" w14:textId="77777777" w:rsidR="00A170B3" w:rsidRPr="001B5E58" w:rsidRDefault="00A170B3" w:rsidP="00776AD6"/>
    <w:sectPr w:rsidR="00A170B3" w:rsidRPr="001B5E58" w:rsidSect="00411EA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F7C5B" w14:textId="77777777" w:rsidR="00B61959" w:rsidRDefault="00B61959">
      <w:r>
        <w:separator/>
      </w:r>
    </w:p>
  </w:endnote>
  <w:endnote w:type="continuationSeparator" w:id="0">
    <w:p w14:paraId="2BDEE707" w14:textId="77777777" w:rsidR="00B61959" w:rsidRDefault="00B619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E8E607" w14:textId="77777777" w:rsidR="00B61959" w:rsidRDefault="00B61959">
      <w:r>
        <w:separator/>
      </w:r>
    </w:p>
  </w:footnote>
  <w:footnote w:type="continuationSeparator" w:id="0">
    <w:p w14:paraId="3A3F5B97" w14:textId="77777777" w:rsidR="00B61959" w:rsidRDefault="00B619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D6E3A"/>
    <w:multiLevelType w:val="multilevel"/>
    <w:tmpl w:val="BFD283BE"/>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1418" w:hanging="851"/>
      </w:pPr>
      <w:rPr>
        <w:rFonts w:hint="eastAsia"/>
        <w:lang w:val="en-GB"/>
      </w:rPr>
    </w:lvl>
    <w:lvl w:ilvl="3">
      <w:start w:val="1"/>
      <w:numFmt w:val="decimal"/>
      <w:pStyle w:val="4"/>
      <w:lvlText w:val="%1.%2.%3.%4"/>
      <w:lvlJc w:val="left"/>
      <w:pPr>
        <w:ind w:left="1984" w:hanging="708"/>
      </w:pPr>
      <w:rPr>
        <w:rFonts w:hint="eastAsia"/>
      </w:rPr>
    </w:lvl>
    <w:lvl w:ilvl="4">
      <w:start w:val="1"/>
      <w:numFmt w:val="decimal"/>
      <w:pStyle w:val="5"/>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pStyle w:val="8"/>
      <w:lvlText w:val="%1.%2.%3.%4.%5.%6.%7.%8"/>
      <w:lvlJc w:val="left"/>
      <w:pPr>
        <w:ind w:left="4394" w:hanging="1418"/>
      </w:pPr>
      <w:rPr>
        <w:rFonts w:hint="eastAsia"/>
      </w:rPr>
    </w:lvl>
    <w:lvl w:ilvl="8">
      <w:start w:val="1"/>
      <w:numFmt w:val="decimal"/>
      <w:pStyle w:val="9"/>
      <w:lvlText w:val="%1.%2.%3.%4.%5.%6.%7.%8.%9"/>
      <w:lvlJc w:val="left"/>
      <w:pPr>
        <w:ind w:left="5102" w:hanging="1700"/>
      </w:pPr>
      <w:rPr>
        <w:rFonts w:hint="eastAsia"/>
      </w:rPr>
    </w:lvl>
  </w:abstractNum>
  <w:abstractNum w:abstractNumId="1" w15:restartNumberingAfterBreak="0">
    <w:nsid w:val="11A76DE2"/>
    <w:multiLevelType w:val="multilevel"/>
    <w:tmpl w:val="77B4C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BAA0F42"/>
    <w:multiLevelType w:val="multilevel"/>
    <w:tmpl w:val="EEFAB278"/>
    <w:lvl w:ilvl="0">
      <w:start w:val="2"/>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600" w:hanging="1440"/>
      </w:pPr>
    </w:lvl>
    <w:lvl w:ilvl="7">
      <w:start w:val="1"/>
      <w:numFmt w:val="decimal"/>
      <w:lvlText w:val="%1.%2.%3.%4.%5.%6.%7.%8"/>
      <w:lvlJc w:val="left"/>
      <w:pPr>
        <w:ind w:left="4320" w:hanging="1800"/>
      </w:pPr>
    </w:lvl>
    <w:lvl w:ilvl="8">
      <w:start w:val="1"/>
      <w:numFmt w:val="decimal"/>
      <w:lvlText w:val="%1.%2.%3.%4.%5.%6.%7.%8.%9"/>
      <w:lvlJc w:val="left"/>
      <w:pPr>
        <w:ind w:left="4680" w:hanging="1800"/>
      </w:pPr>
    </w:lvl>
  </w:abstractNum>
  <w:abstractNum w:abstractNumId="3" w15:restartNumberingAfterBreak="0">
    <w:nsid w:val="1D335F62"/>
    <w:multiLevelType w:val="multilevel"/>
    <w:tmpl w:val="204A0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7A23F1A"/>
    <w:multiLevelType w:val="multilevel"/>
    <w:tmpl w:val="27A23F1A"/>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5" w15:restartNumberingAfterBreak="0">
    <w:nsid w:val="27DD7CB5"/>
    <w:multiLevelType w:val="multilevel"/>
    <w:tmpl w:val="F4AE762C"/>
    <w:lvl w:ilvl="0">
      <w:start w:val="1"/>
      <w:numFmt w:val="decimal"/>
      <w:lvlText w:val="Annex - %1"/>
      <w:lvlJc w:val="left"/>
      <w:pPr>
        <w:ind w:left="425" w:hanging="425"/>
      </w:pPr>
      <w:rPr>
        <w:rFonts w:hint="eastAsia"/>
      </w:r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2DD1750A"/>
    <w:multiLevelType w:val="hybridMultilevel"/>
    <w:tmpl w:val="7E423DD2"/>
    <w:lvl w:ilvl="0" w:tplc="FFFFFFFF">
      <w:start w:val="1"/>
      <w:numFmt w:val="bullet"/>
      <w:lvlText w:val=""/>
      <w:lvlJc w:val="left"/>
      <w:pPr>
        <w:ind w:left="764" w:hanging="480"/>
      </w:pPr>
      <w:rPr>
        <w:rFonts w:ascii="Symbol" w:hAnsi="Symbol"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7" w15:restartNumberingAfterBreak="0">
    <w:nsid w:val="2F185F2F"/>
    <w:multiLevelType w:val="multilevel"/>
    <w:tmpl w:val="8B502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7AA2EBA"/>
    <w:multiLevelType w:val="hybridMultilevel"/>
    <w:tmpl w:val="E7A67890"/>
    <w:lvl w:ilvl="0" w:tplc="FCEC7CC6">
      <w:start w:val="1"/>
      <w:numFmt w:val="bullet"/>
      <w:lvlText w:val="•"/>
      <w:lvlJc w:val="left"/>
      <w:pPr>
        <w:ind w:left="764" w:hanging="480"/>
      </w:pPr>
      <w:rPr>
        <w:rFonts w:ascii="Arial" w:hAnsi="Arial" w:hint="default"/>
        <w:lang w:val="en-GB"/>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3CBF29FA"/>
    <w:multiLevelType w:val="multilevel"/>
    <w:tmpl w:val="244E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0205FC5"/>
    <w:multiLevelType w:val="multilevel"/>
    <w:tmpl w:val="A6047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D3E1378"/>
    <w:multiLevelType w:val="hybridMultilevel"/>
    <w:tmpl w:val="485A04F4"/>
    <w:lvl w:ilvl="0" w:tplc="041D0001">
      <w:start w:val="1"/>
      <w:numFmt w:val="bullet"/>
      <w:lvlText w:val=""/>
      <w:lvlJc w:val="left"/>
      <w:pPr>
        <w:ind w:left="764" w:hanging="480"/>
      </w:pPr>
      <w:rPr>
        <w:rFonts w:ascii="Symbol" w:hAnsi="Symbol" w:hint="default"/>
        <w:lang w:val="en-GB"/>
      </w:rPr>
    </w:lvl>
    <w:lvl w:ilvl="1" w:tplc="FFFFFFFF" w:tentative="1">
      <w:start w:val="1"/>
      <w:numFmt w:val="bullet"/>
      <w:lvlText w:val=""/>
      <w:lvlJc w:val="left"/>
      <w:pPr>
        <w:ind w:left="1244" w:hanging="480"/>
      </w:pPr>
      <w:rPr>
        <w:rFonts w:ascii="Wingdings" w:hAnsi="Wingdings" w:hint="default"/>
      </w:rPr>
    </w:lvl>
    <w:lvl w:ilvl="2" w:tplc="FFFFFFFF" w:tentative="1">
      <w:start w:val="1"/>
      <w:numFmt w:val="bullet"/>
      <w:lvlText w:val=""/>
      <w:lvlJc w:val="left"/>
      <w:pPr>
        <w:ind w:left="1724" w:hanging="480"/>
      </w:pPr>
      <w:rPr>
        <w:rFonts w:ascii="Wingdings" w:hAnsi="Wingdings" w:hint="default"/>
      </w:rPr>
    </w:lvl>
    <w:lvl w:ilvl="3" w:tplc="FFFFFFFF" w:tentative="1">
      <w:start w:val="1"/>
      <w:numFmt w:val="bullet"/>
      <w:lvlText w:val=""/>
      <w:lvlJc w:val="left"/>
      <w:pPr>
        <w:ind w:left="2204" w:hanging="480"/>
      </w:pPr>
      <w:rPr>
        <w:rFonts w:ascii="Wingdings" w:hAnsi="Wingdings" w:hint="default"/>
      </w:rPr>
    </w:lvl>
    <w:lvl w:ilvl="4" w:tplc="FFFFFFFF" w:tentative="1">
      <w:start w:val="1"/>
      <w:numFmt w:val="bullet"/>
      <w:lvlText w:val=""/>
      <w:lvlJc w:val="left"/>
      <w:pPr>
        <w:ind w:left="2684" w:hanging="480"/>
      </w:pPr>
      <w:rPr>
        <w:rFonts w:ascii="Wingdings" w:hAnsi="Wingdings" w:hint="default"/>
      </w:rPr>
    </w:lvl>
    <w:lvl w:ilvl="5" w:tplc="FFFFFFFF" w:tentative="1">
      <w:start w:val="1"/>
      <w:numFmt w:val="bullet"/>
      <w:lvlText w:val=""/>
      <w:lvlJc w:val="left"/>
      <w:pPr>
        <w:ind w:left="3164" w:hanging="480"/>
      </w:pPr>
      <w:rPr>
        <w:rFonts w:ascii="Wingdings" w:hAnsi="Wingdings" w:hint="default"/>
      </w:rPr>
    </w:lvl>
    <w:lvl w:ilvl="6" w:tplc="FFFFFFFF" w:tentative="1">
      <w:start w:val="1"/>
      <w:numFmt w:val="bullet"/>
      <w:lvlText w:val=""/>
      <w:lvlJc w:val="left"/>
      <w:pPr>
        <w:ind w:left="3644" w:hanging="480"/>
      </w:pPr>
      <w:rPr>
        <w:rFonts w:ascii="Wingdings" w:hAnsi="Wingdings" w:hint="default"/>
      </w:rPr>
    </w:lvl>
    <w:lvl w:ilvl="7" w:tplc="FFFFFFFF" w:tentative="1">
      <w:start w:val="1"/>
      <w:numFmt w:val="bullet"/>
      <w:lvlText w:val=""/>
      <w:lvlJc w:val="left"/>
      <w:pPr>
        <w:ind w:left="4124" w:hanging="480"/>
      </w:pPr>
      <w:rPr>
        <w:rFonts w:ascii="Wingdings" w:hAnsi="Wingdings" w:hint="default"/>
      </w:rPr>
    </w:lvl>
    <w:lvl w:ilvl="8" w:tplc="FFFFFFFF" w:tentative="1">
      <w:start w:val="1"/>
      <w:numFmt w:val="bullet"/>
      <w:lvlText w:val=""/>
      <w:lvlJc w:val="left"/>
      <w:pPr>
        <w:ind w:left="4604" w:hanging="480"/>
      </w:pPr>
      <w:rPr>
        <w:rFonts w:ascii="Wingdings" w:hAnsi="Wingdings" w:hint="default"/>
      </w:rPr>
    </w:lvl>
  </w:abstractNum>
  <w:abstractNum w:abstractNumId="13" w15:restartNumberingAfterBreak="0">
    <w:nsid w:val="5221765E"/>
    <w:multiLevelType w:val="multilevel"/>
    <w:tmpl w:val="AA286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8B73482"/>
    <w:multiLevelType w:val="hybridMultilevel"/>
    <w:tmpl w:val="2AECF868"/>
    <w:lvl w:ilvl="0" w:tplc="08090001">
      <w:start w:val="1"/>
      <w:numFmt w:val="bullet"/>
      <w:lvlText w:val=""/>
      <w:lvlJc w:val="left"/>
      <w:pPr>
        <w:ind w:left="508" w:hanging="360"/>
      </w:pPr>
      <w:rPr>
        <w:rFonts w:ascii="Symbol" w:hAnsi="Symbol" w:hint="default"/>
      </w:rPr>
    </w:lvl>
    <w:lvl w:ilvl="1" w:tplc="04190003">
      <w:start w:val="1"/>
      <w:numFmt w:val="bullet"/>
      <w:lvlText w:val="o"/>
      <w:lvlJc w:val="left"/>
      <w:pPr>
        <w:ind w:left="1228" w:hanging="360"/>
      </w:pPr>
      <w:rPr>
        <w:rFonts w:ascii="Courier New" w:hAnsi="Courier New" w:cs="Courier New" w:hint="default"/>
      </w:rPr>
    </w:lvl>
    <w:lvl w:ilvl="2" w:tplc="04190005">
      <w:start w:val="1"/>
      <w:numFmt w:val="bullet"/>
      <w:lvlText w:val=""/>
      <w:lvlJc w:val="left"/>
      <w:pPr>
        <w:ind w:left="1948" w:hanging="360"/>
      </w:pPr>
      <w:rPr>
        <w:rFonts w:ascii="Wingdings" w:hAnsi="Wingdings" w:hint="default"/>
      </w:rPr>
    </w:lvl>
    <w:lvl w:ilvl="3" w:tplc="04190001">
      <w:start w:val="1"/>
      <w:numFmt w:val="bullet"/>
      <w:lvlText w:val=""/>
      <w:lvlJc w:val="left"/>
      <w:pPr>
        <w:ind w:left="2668" w:hanging="360"/>
      </w:pPr>
      <w:rPr>
        <w:rFonts w:ascii="Symbol" w:hAnsi="Symbol" w:hint="default"/>
      </w:rPr>
    </w:lvl>
    <w:lvl w:ilvl="4" w:tplc="04190003">
      <w:start w:val="1"/>
      <w:numFmt w:val="bullet"/>
      <w:lvlText w:val="o"/>
      <w:lvlJc w:val="left"/>
      <w:pPr>
        <w:ind w:left="3388" w:hanging="360"/>
      </w:pPr>
      <w:rPr>
        <w:rFonts w:ascii="Courier New" w:hAnsi="Courier New" w:cs="Courier New" w:hint="default"/>
      </w:rPr>
    </w:lvl>
    <w:lvl w:ilvl="5" w:tplc="04190005">
      <w:start w:val="1"/>
      <w:numFmt w:val="bullet"/>
      <w:lvlText w:val=""/>
      <w:lvlJc w:val="left"/>
      <w:pPr>
        <w:ind w:left="4108" w:hanging="360"/>
      </w:pPr>
      <w:rPr>
        <w:rFonts w:ascii="Wingdings" w:hAnsi="Wingdings" w:hint="default"/>
      </w:rPr>
    </w:lvl>
    <w:lvl w:ilvl="6" w:tplc="04190001">
      <w:start w:val="1"/>
      <w:numFmt w:val="bullet"/>
      <w:lvlText w:val=""/>
      <w:lvlJc w:val="left"/>
      <w:pPr>
        <w:ind w:left="4828" w:hanging="360"/>
      </w:pPr>
      <w:rPr>
        <w:rFonts w:ascii="Symbol" w:hAnsi="Symbol" w:hint="default"/>
      </w:rPr>
    </w:lvl>
    <w:lvl w:ilvl="7" w:tplc="04190003">
      <w:start w:val="1"/>
      <w:numFmt w:val="bullet"/>
      <w:lvlText w:val="o"/>
      <w:lvlJc w:val="left"/>
      <w:pPr>
        <w:ind w:left="5548" w:hanging="360"/>
      </w:pPr>
      <w:rPr>
        <w:rFonts w:ascii="Courier New" w:hAnsi="Courier New" w:cs="Courier New" w:hint="default"/>
      </w:rPr>
    </w:lvl>
    <w:lvl w:ilvl="8" w:tplc="04190005">
      <w:start w:val="1"/>
      <w:numFmt w:val="bullet"/>
      <w:lvlText w:val=""/>
      <w:lvlJc w:val="left"/>
      <w:pPr>
        <w:ind w:left="6268" w:hanging="360"/>
      </w:pPr>
      <w:rPr>
        <w:rFonts w:ascii="Wingdings" w:hAnsi="Wingdings" w:hint="default"/>
      </w:rPr>
    </w:lvl>
  </w:abstractNum>
  <w:abstractNum w:abstractNumId="15" w15:restartNumberingAfterBreak="0">
    <w:nsid w:val="5BFF1AB7"/>
    <w:multiLevelType w:val="multilevel"/>
    <w:tmpl w:val="34C2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17" w15:restartNumberingAfterBreak="0">
    <w:nsid w:val="5DFB439A"/>
    <w:multiLevelType w:val="multilevel"/>
    <w:tmpl w:val="6EFE8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2FD62EE"/>
    <w:multiLevelType w:val="multilevel"/>
    <w:tmpl w:val="0C2C5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7811C0A"/>
    <w:multiLevelType w:val="multilevel"/>
    <w:tmpl w:val="D786D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D900757"/>
    <w:multiLevelType w:val="multilevel"/>
    <w:tmpl w:val="23B436BC"/>
    <w:lvl w:ilvl="0">
      <w:start w:val="1"/>
      <w:numFmt w:val="decimal"/>
      <w:lvlText w:val="%1"/>
      <w:lvlJc w:val="left"/>
      <w:pPr>
        <w:ind w:left="360" w:hanging="360"/>
      </w:pPr>
      <w:rPr>
        <w:lang w:val="en-US"/>
      </w:rPr>
    </w:lvl>
    <w:lvl w:ilvl="1">
      <w:start w:val="1"/>
      <w:numFmt w:val="decimal"/>
      <w:isLgl/>
      <w:lvlText w:val="%1.%2."/>
      <w:lvlJc w:val="left"/>
      <w:pPr>
        <w:ind w:left="720" w:hanging="720"/>
      </w:pPr>
    </w:lvl>
    <w:lvl w:ilvl="2">
      <w:start w:val="1"/>
      <w:numFmt w:val="decimal"/>
      <w:isLgl/>
      <w:lvlText w:val="%1.%2.%3."/>
      <w:lvlJc w:val="left"/>
      <w:pPr>
        <w:ind w:left="1080" w:hanging="1080"/>
      </w:pPr>
    </w:lvl>
    <w:lvl w:ilvl="3">
      <w:start w:val="1"/>
      <w:numFmt w:val="decimal"/>
      <w:isLgl/>
      <w:lvlText w:val="%1.%2.%3.%4."/>
      <w:lvlJc w:val="left"/>
      <w:pPr>
        <w:ind w:left="1080" w:hanging="1080"/>
      </w:pPr>
    </w:lvl>
    <w:lvl w:ilvl="4">
      <w:start w:val="1"/>
      <w:numFmt w:val="decimal"/>
      <w:isLgl/>
      <w:lvlText w:val="%1.%2.%3.%4.%5."/>
      <w:lvlJc w:val="left"/>
      <w:pPr>
        <w:ind w:left="1440" w:hanging="1440"/>
      </w:pPr>
    </w:lvl>
    <w:lvl w:ilvl="5">
      <w:start w:val="1"/>
      <w:numFmt w:val="decimal"/>
      <w:isLgl/>
      <w:lvlText w:val="%1.%2.%3.%4.%5.%6."/>
      <w:lvlJc w:val="left"/>
      <w:pPr>
        <w:ind w:left="1800" w:hanging="1800"/>
      </w:pPr>
    </w:lvl>
    <w:lvl w:ilvl="6">
      <w:start w:val="1"/>
      <w:numFmt w:val="decimal"/>
      <w:isLgl/>
      <w:lvlText w:val="%1.%2.%3.%4.%5.%6.%7."/>
      <w:lvlJc w:val="left"/>
      <w:pPr>
        <w:ind w:left="2160" w:hanging="2160"/>
      </w:pPr>
    </w:lvl>
    <w:lvl w:ilvl="7">
      <w:start w:val="1"/>
      <w:numFmt w:val="decimal"/>
      <w:isLgl/>
      <w:lvlText w:val="%1.%2.%3.%4.%5.%6.%7.%8."/>
      <w:lvlJc w:val="left"/>
      <w:pPr>
        <w:ind w:left="2160" w:hanging="2160"/>
      </w:pPr>
    </w:lvl>
    <w:lvl w:ilvl="8">
      <w:start w:val="1"/>
      <w:numFmt w:val="decimal"/>
      <w:isLgl/>
      <w:lvlText w:val="%1.%2.%3.%4.%5.%6.%7.%8.%9."/>
      <w:lvlJc w:val="left"/>
      <w:pPr>
        <w:ind w:left="2520" w:hanging="2520"/>
      </w:pPr>
    </w:lvl>
  </w:abstractNum>
  <w:abstractNum w:abstractNumId="21" w15:restartNumberingAfterBreak="0">
    <w:nsid w:val="728A792C"/>
    <w:multiLevelType w:val="multilevel"/>
    <w:tmpl w:val="9F528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7B3E578C"/>
    <w:multiLevelType w:val="multilevel"/>
    <w:tmpl w:val="DEE45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8770401">
    <w:abstractNumId w:val="8"/>
  </w:num>
  <w:num w:numId="2" w16cid:durableId="362832126">
    <w:abstractNumId w:val="16"/>
  </w:num>
  <w:num w:numId="3" w16cid:durableId="1972242969">
    <w:abstractNumId w:val="0"/>
  </w:num>
  <w:num w:numId="4" w16cid:durableId="1147433794">
    <w:abstractNumId w:val="6"/>
  </w:num>
  <w:num w:numId="5" w16cid:durableId="337998756">
    <w:abstractNumId w:val="5"/>
  </w:num>
  <w:num w:numId="6" w16cid:durableId="636302441">
    <w:abstractNumId w:val="5"/>
  </w:num>
  <w:num w:numId="7" w16cid:durableId="51900845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005112">
    <w:abstractNumId w:val="0"/>
  </w:num>
  <w:num w:numId="9" w16cid:durableId="11494949">
    <w:abstractNumId w:val="14"/>
  </w:num>
  <w:num w:numId="10" w16cid:durableId="1562641167">
    <w:abstractNumId w:val="4"/>
  </w:num>
  <w:num w:numId="11" w16cid:durableId="1619337061">
    <w:abstractNumId w:val="0"/>
  </w:num>
  <w:num w:numId="12" w16cid:durableId="1449666485">
    <w:abstractNumId w:val="0"/>
  </w:num>
  <w:num w:numId="13" w16cid:durableId="1947344008">
    <w:abstractNumId w:val="21"/>
  </w:num>
  <w:num w:numId="14" w16cid:durableId="1324776760">
    <w:abstractNumId w:val="13"/>
  </w:num>
  <w:num w:numId="15" w16cid:durableId="508371424">
    <w:abstractNumId w:val="10"/>
  </w:num>
  <w:num w:numId="16" w16cid:durableId="1807315999">
    <w:abstractNumId w:val="10"/>
  </w:num>
  <w:num w:numId="17" w16cid:durableId="1042562153">
    <w:abstractNumId w:val="1"/>
  </w:num>
  <w:num w:numId="18" w16cid:durableId="240021549">
    <w:abstractNumId w:val="3"/>
  </w:num>
  <w:num w:numId="19" w16cid:durableId="106776799">
    <w:abstractNumId w:val="7"/>
  </w:num>
  <w:num w:numId="20" w16cid:durableId="2051998161">
    <w:abstractNumId w:val="3"/>
  </w:num>
  <w:num w:numId="21" w16cid:durableId="1499273733">
    <w:abstractNumId w:val="7"/>
  </w:num>
  <w:num w:numId="22" w16cid:durableId="1400860883">
    <w:abstractNumId w:val="17"/>
  </w:num>
  <w:num w:numId="23" w16cid:durableId="431709343">
    <w:abstractNumId w:val="22"/>
  </w:num>
  <w:num w:numId="24" w16cid:durableId="188493676">
    <w:abstractNumId w:val="11"/>
  </w:num>
  <w:num w:numId="25" w16cid:durableId="2040741551">
    <w:abstractNumId w:val="18"/>
  </w:num>
  <w:num w:numId="26" w16cid:durableId="2016301779">
    <w:abstractNumId w:val="19"/>
  </w:num>
  <w:num w:numId="27" w16cid:durableId="1984113552">
    <w:abstractNumId w:val="15"/>
  </w:num>
  <w:num w:numId="28" w16cid:durableId="1344471762">
    <w:abstractNumId w:val="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81613126">
    <w:abstractNumId w:val="0"/>
    <w:lvlOverride w:ilvl="0">
      <w:startOverride w:val="2"/>
    </w:lvlOverride>
    <w:lvlOverride w:ilvl="1">
      <w:startOverride w:val="1"/>
    </w:lvlOverride>
  </w:num>
  <w:num w:numId="30" w16cid:durableId="602152106">
    <w:abstractNumId w:val="6"/>
  </w:num>
  <w:num w:numId="31" w16cid:durableId="1744181060">
    <w:abstractNumId w:val="9"/>
  </w:num>
  <w:num w:numId="32" w16cid:durableId="544294252">
    <w:abstractNumId w:val="0"/>
  </w:num>
  <w:num w:numId="33" w16cid:durableId="1731801684">
    <w:abstractNumId w:val="0"/>
  </w:num>
  <w:num w:numId="34" w16cid:durableId="1168401355">
    <w:abstractNumId w:val="6"/>
  </w:num>
  <w:num w:numId="35" w16cid:durableId="115146905">
    <w:abstractNumId w:val="9"/>
  </w:num>
  <w:num w:numId="36" w16cid:durableId="3233154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991791970">
    <w:abstractNumId w:val="0"/>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033988399">
    <w:abstractNumId w:val="9"/>
  </w:num>
  <w:num w:numId="39" w16cid:durableId="168835884">
    <w:abstractNumId w:val="6"/>
  </w:num>
  <w:num w:numId="40" w16cid:durableId="653025483">
    <w:abstractNumId w:val="12"/>
  </w:num>
  <w:num w:numId="41" w16cid:durableId="1802655181">
    <w:abstractNumId w:val="12"/>
  </w:num>
  <w:num w:numId="42" w16cid:durableId="908270398">
    <w:abstractNumId w:val="0"/>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6"/>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E3"/>
    <w:rsid w:val="00000C37"/>
    <w:rsid w:val="000027EA"/>
    <w:rsid w:val="00002CDB"/>
    <w:rsid w:val="000032C5"/>
    <w:rsid w:val="00003719"/>
    <w:rsid w:val="00004B5C"/>
    <w:rsid w:val="000054AF"/>
    <w:rsid w:val="00005A6B"/>
    <w:rsid w:val="00006BC3"/>
    <w:rsid w:val="0000797A"/>
    <w:rsid w:val="00011D0E"/>
    <w:rsid w:val="000121C0"/>
    <w:rsid w:val="00014BCA"/>
    <w:rsid w:val="00015569"/>
    <w:rsid w:val="00015793"/>
    <w:rsid w:val="00015873"/>
    <w:rsid w:val="0001606C"/>
    <w:rsid w:val="000163FB"/>
    <w:rsid w:val="00016B53"/>
    <w:rsid w:val="0002191D"/>
    <w:rsid w:val="000222BB"/>
    <w:rsid w:val="000222CB"/>
    <w:rsid w:val="00023212"/>
    <w:rsid w:val="00023BD7"/>
    <w:rsid w:val="00023D6E"/>
    <w:rsid w:val="0002426D"/>
    <w:rsid w:val="00025030"/>
    <w:rsid w:val="000266A0"/>
    <w:rsid w:val="00026F21"/>
    <w:rsid w:val="0003040C"/>
    <w:rsid w:val="00030566"/>
    <w:rsid w:val="000306A4"/>
    <w:rsid w:val="00030B29"/>
    <w:rsid w:val="00030FBE"/>
    <w:rsid w:val="000315E0"/>
    <w:rsid w:val="00031C1D"/>
    <w:rsid w:val="00031D2E"/>
    <w:rsid w:val="00032308"/>
    <w:rsid w:val="00032F6B"/>
    <w:rsid w:val="0003305F"/>
    <w:rsid w:val="00033A29"/>
    <w:rsid w:val="000343F5"/>
    <w:rsid w:val="00034473"/>
    <w:rsid w:val="00035BCE"/>
    <w:rsid w:val="00035C8A"/>
    <w:rsid w:val="00036802"/>
    <w:rsid w:val="00036E9D"/>
    <w:rsid w:val="00037AA6"/>
    <w:rsid w:val="0004087B"/>
    <w:rsid w:val="000410F7"/>
    <w:rsid w:val="00041C77"/>
    <w:rsid w:val="00041F1E"/>
    <w:rsid w:val="00043A47"/>
    <w:rsid w:val="00044184"/>
    <w:rsid w:val="0004557B"/>
    <w:rsid w:val="000472D9"/>
    <w:rsid w:val="00047DB7"/>
    <w:rsid w:val="00047F44"/>
    <w:rsid w:val="00051438"/>
    <w:rsid w:val="000524DE"/>
    <w:rsid w:val="00052DFA"/>
    <w:rsid w:val="00053BDB"/>
    <w:rsid w:val="00053C5F"/>
    <w:rsid w:val="0005409A"/>
    <w:rsid w:val="00054D06"/>
    <w:rsid w:val="00055697"/>
    <w:rsid w:val="0005657E"/>
    <w:rsid w:val="00056973"/>
    <w:rsid w:val="000572CA"/>
    <w:rsid w:val="000576A7"/>
    <w:rsid w:val="00057DC0"/>
    <w:rsid w:val="000610C4"/>
    <w:rsid w:val="000626D9"/>
    <w:rsid w:val="00063B2B"/>
    <w:rsid w:val="000646D3"/>
    <w:rsid w:val="00065840"/>
    <w:rsid w:val="00065B1A"/>
    <w:rsid w:val="000672B2"/>
    <w:rsid w:val="0006733D"/>
    <w:rsid w:val="00067717"/>
    <w:rsid w:val="00071E1A"/>
    <w:rsid w:val="000728B9"/>
    <w:rsid w:val="00072D4C"/>
    <w:rsid w:val="00074BF1"/>
    <w:rsid w:val="00074E75"/>
    <w:rsid w:val="000751AA"/>
    <w:rsid w:val="00075A79"/>
    <w:rsid w:val="000804BB"/>
    <w:rsid w:val="000806FE"/>
    <w:rsid w:val="000818F7"/>
    <w:rsid w:val="0008193D"/>
    <w:rsid w:val="00081C4E"/>
    <w:rsid w:val="00082671"/>
    <w:rsid w:val="00082AA4"/>
    <w:rsid w:val="000837A9"/>
    <w:rsid w:val="000854BF"/>
    <w:rsid w:val="0008693B"/>
    <w:rsid w:val="00087287"/>
    <w:rsid w:val="0008738E"/>
    <w:rsid w:val="00087D62"/>
    <w:rsid w:val="00087F02"/>
    <w:rsid w:val="0009026D"/>
    <w:rsid w:val="00090437"/>
    <w:rsid w:val="000915FB"/>
    <w:rsid w:val="00091BB0"/>
    <w:rsid w:val="00092656"/>
    <w:rsid w:val="0009317F"/>
    <w:rsid w:val="00093193"/>
    <w:rsid w:val="00093B92"/>
    <w:rsid w:val="00093E7E"/>
    <w:rsid w:val="000940AE"/>
    <w:rsid w:val="000940F8"/>
    <w:rsid w:val="00094666"/>
    <w:rsid w:val="0009654C"/>
    <w:rsid w:val="0009679F"/>
    <w:rsid w:val="00096F03"/>
    <w:rsid w:val="00096F26"/>
    <w:rsid w:val="000A02F0"/>
    <w:rsid w:val="000A1798"/>
    <w:rsid w:val="000A23B4"/>
    <w:rsid w:val="000A2626"/>
    <w:rsid w:val="000A28EE"/>
    <w:rsid w:val="000A2E10"/>
    <w:rsid w:val="000A2E1A"/>
    <w:rsid w:val="000A3132"/>
    <w:rsid w:val="000A3578"/>
    <w:rsid w:val="000A359F"/>
    <w:rsid w:val="000A46B9"/>
    <w:rsid w:val="000A510F"/>
    <w:rsid w:val="000A5A6D"/>
    <w:rsid w:val="000A69DA"/>
    <w:rsid w:val="000A75D8"/>
    <w:rsid w:val="000A764D"/>
    <w:rsid w:val="000A7B03"/>
    <w:rsid w:val="000B0020"/>
    <w:rsid w:val="000B0083"/>
    <w:rsid w:val="000B178C"/>
    <w:rsid w:val="000B1ACF"/>
    <w:rsid w:val="000B23D1"/>
    <w:rsid w:val="000B27F2"/>
    <w:rsid w:val="000B2EF7"/>
    <w:rsid w:val="000B30B6"/>
    <w:rsid w:val="000B3560"/>
    <w:rsid w:val="000B3A12"/>
    <w:rsid w:val="000B42AC"/>
    <w:rsid w:val="000B445B"/>
    <w:rsid w:val="000B4517"/>
    <w:rsid w:val="000B4CAE"/>
    <w:rsid w:val="000B5B95"/>
    <w:rsid w:val="000B5C94"/>
    <w:rsid w:val="000B6CD5"/>
    <w:rsid w:val="000B7982"/>
    <w:rsid w:val="000C0783"/>
    <w:rsid w:val="000C0E80"/>
    <w:rsid w:val="000C0F43"/>
    <w:rsid w:val="000C284B"/>
    <w:rsid w:val="000C3999"/>
    <w:rsid w:val="000C43F7"/>
    <w:rsid w:val="000C44A9"/>
    <w:rsid w:val="000C53A9"/>
    <w:rsid w:val="000C73DA"/>
    <w:rsid w:val="000C77C1"/>
    <w:rsid w:val="000D06B4"/>
    <w:rsid w:val="000D0CCA"/>
    <w:rsid w:val="000D17CF"/>
    <w:rsid w:val="000D1E9A"/>
    <w:rsid w:val="000D2030"/>
    <w:rsid w:val="000D2E08"/>
    <w:rsid w:val="000D3562"/>
    <w:rsid w:val="000D420B"/>
    <w:rsid w:val="000D4830"/>
    <w:rsid w:val="000D4A50"/>
    <w:rsid w:val="000D54C6"/>
    <w:rsid w:val="000D6CFC"/>
    <w:rsid w:val="000E005A"/>
    <w:rsid w:val="000E16EB"/>
    <w:rsid w:val="000E277B"/>
    <w:rsid w:val="000E284C"/>
    <w:rsid w:val="000E3124"/>
    <w:rsid w:val="000E331A"/>
    <w:rsid w:val="000E469E"/>
    <w:rsid w:val="000E4A2D"/>
    <w:rsid w:val="000E521D"/>
    <w:rsid w:val="000E54C3"/>
    <w:rsid w:val="000E5A5A"/>
    <w:rsid w:val="000E69EA"/>
    <w:rsid w:val="000E7B35"/>
    <w:rsid w:val="000F3EA8"/>
    <w:rsid w:val="000F4EA3"/>
    <w:rsid w:val="000F60F7"/>
    <w:rsid w:val="000F73B1"/>
    <w:rsid w:val="000F7592"/>
    <w:rsid w:val="000F7730"/>
    <w:rsid w:val="000F7EFE"/>
    <w:rsid w:val="001002B6"/>
    <w:rsid w:val="00100C4B"/>
    <w:rsid w:val="001010BC"/>
    <w:rsid w:val="0010118B"/>
    <w:rsid w:val="0010128C"/>
    <w:rsid w:val="001012D3"/>
    <w:rsid w:val="00101381"/>
    <w:rsid w:val="001014D3"/>
    <w:rsid w:val="00101885"/>
    <w:rsid w:val="001019DB"/>
    <w:rsid w:val="001033DD"/>
    <w:rsid w:val="00103A52"/>
    <w:rsid w:val="00106A74"/>
    <w:rsid w:val="00106D86"/>
    <w:rsid w:val="00107C99"/>
    <w:rsid w:val="0011053D"/>
    <w:rsid w:val="00111EC9"/>
    <w:rsid w:val="001122FF"/>
    <w:rsid w:val="00112480"/>
    <w:rsid w:val="00112898"/>
    <w:rsid w:val="00112E4A"/>
    <w:rsid w:val="00112E6E"/>
    <w:rsid w:val="001132F9"/>
    <w:rsid w:val="001135BD"/>
    <w:rsid w:val="0011442A"/>
    <w:rsid w:val="00114A5F"/>
    <w:rsid w:val="00115249"/>
    <w:rsid w:val="00116720"/>
    <w:rsid w:val="00116F1E"/>
    <w:rsid w:val="0011734D"/>
    <w:rsid w:val="001200EA"/>
    <w:rsid w:val="001206A8"/>
    <w:rsid w:val="001206F8"/>
    <w:rsid w:val="001211BC"/>
    <w:rsid w:val="00121877"/>
    <w:rsid w:val="00121E7E"/>
    <w:rsid w:val="00122A76"/>
    <w:rsid w:val="00123A37"/>
    <w:rsid w:val="00123B10"/>
    <w:rsid w:val="00123DF1"/>
    <w:rsid w:val="0012444B"/>
    <w:rsid w:val="00124568"/>
    <w:rsid w:val="00124ECB"/>
    <w:rsid w:val="001256D1"/>
    <w:rsid w:val="00125BDC"/>
    <w:rsid w:val="00126E09"/>
    <w:rsid w:val="00126F16"/>
    <w:rsid w:val="00127382"/>
    <w:rsid w:val="001279D6"/>
    <w:rsid w:val="00130399"/>
    <w:rsid w:val="0013147A"/>
    <w:rsid w:val="00131A87"/>
    <w:rsid w:val="001327C8"/>
    <w:rsid w:val="001328C8"/>
    <w:rsid w:val="00132A1B"/>
    <w:rsid w:val="00132BEB"/>
    <w:rsid w:val="00132CDB"/>
    <w:rsid w:val="00133165"/>
    <w:rsid w:val="00133CC7"/>
    <w:rsid w:val="001354B3"/>
    <w:rsid w:val="00135703"/>
    <w:rsid w:val="00135CE7"/>
    <w:rsid w:val="00135ED2"/>
    <w:rsid w:val="001361C1"/>
    <w:rsid w:val="00137B0F"/>
    <w:rsid w:val="0014010C"/>
    <w:rsid w:val="0014085D"/>
    <w:rsid w:val="00140F67"/>
    <w:rsid w:val="0014136B"/>
    <w:rsid w:val="00141DB0"/>
    <w:rsid w:val="00143961"/>
    <w:rsid w:val="0014420A"/>
    <w:rsid w:val="00144695"/>
    <w:rsid w:val="00146056"/>
    <w:rsid w:val="00147CC2"/>
    <w:rsid w:val="001507BF"/>
    <w:rsid w:val="00151018"/>
    <w:rsid w:val="00152EF4"/>
    <w:rsid w:val="001534BC"/>
    <w:rsid w:val="00153528"/>
    <w:rsid w:val="001541D5"/>
    <w:rsid w:val="0015450B"/>
    <w:rsid w:val="00154A79"/>
    <w:rsid w:val="00154EEC"/>
    <w:rsid w:val="0015718A"/>
    <w:rsid w:val="00157CE8"/>
    <w:rsid w:val="0016047A"/>
    <w:rsid w:val="00161258"/>
    <w:rsid w:val="0016175A"/>
    <w:rsid w:val="00161F83"/>
    <w:rsid w:val="00163BA9"/>
    <w:rsid w:val="00163F53"/>
    <w:rsid w:val="00164402"/>
    <w:rsid w:val="00164E81"/>
    <w:rsid w:val="00164FAA"/>
    <w:rsid w:val="0016596F"/>
    <w:rsid w:val="00165CE6"/>
    <w:rsid w:val="001702FE"/>
    <w:rsid w:val="00172031"/>
    <w:rsid w:val="00172E9F"/>
    <w:rsid w:val="00173323"/>
    <w:rsid w:val="00173918"/>
    <w:rsid w:val="0017415A"/>
    <w:rsid w:val="00174296"/>
    <w:rsid w:val="00175583"/>
    <w:rsid w:val="00175920"/>
    <w:rsid w:val="001759FF"/>
    <w:rsid w:val="00175A37"/>
    <w:rsid w:val="00177DC6"/>
    <w:rsid w:val="00181A04"/>
    <w:rsid w:val="00182B95"/>
    <w:rsid w:val="001830A9"/>
    <w:rsid w:val="001842CE"/>
    <w:rsid w:val="00185345"/>
    <w:rsid w:val="00185E5B"/>
    <w:rsid w:val="00190150"/>
    <w:rsid w:val="001911A9"/>
    <w:rsid w:val="00191748"/>
    <w:rsid w:val="001918A0"/>
    <w:rsid w:val="00191AD9"/>
    <w:rsid w:val="00191C76"/>
    <w:rsid w:val="00191EED"/>
    <w:rsid w:val="0019315E"/>
    <w:rsid w:val="001934AB"/>
    <w:rsid w:val="001937BB"/>
    <w:rsid w:val="00193FAB"/>
    <w:rsid w:val="00194839"/>
    <w:rsid w:val="00194BCB"/>
    <w:rsid w:val="00194E22"/>
    <w:rsid w:val="00194FCC"/>
    <w:rsid w:val="001968B4"/>
    <w:rsid w:val="00196BAE"/>
    <w:rsid w:val="00197138"/>
    <w:rsid w:val="0019768C"/>
    <w:rsid w:val="001A056D"/>
    <w:rsid w:val="001A08AA"/>
    <w:rsid w:val="001A0F90"/>
    <w:rsid w:val="001A1BDF"/>
    <w:rsid w:val="001A27BF"/>
    <w:rsid w:val="001A311F"/>
    <w:rsid w:val="001A3437"/>
    <w:rsid w:val="001A4EA6"/>
    <w:rsid w:val="001A5826"/>
    <w:rsid w:val="001A6300"/>
    <w:rsid w:val="001B2D8E"/>
    <w:rsid w:val="001B2F0F"/>
    <w:rsid w:val="001B3867"/>
    <w:rsid w:val="001B5289"/>
    <w:rsid w:val="001B5E58"/>
    <w:rsid w:val="001B7F9C"/>
    <w:rsid w:val="001C0568"/>
    <w:rsid w:val="001C0958"/>
    <w:rsid w:val="001C0D39"/>
    <w:rsid w:val="001C1D3B"/>
    <w:rsid w:val="001C2A70"/>
    <w:rsid w:val="001C2EA0"/>
    <w:rsid w:val="001C4506"/>
    <w:rsid w:val="001C53BB"/>
    <w:rsid w:val="001C5400"/>
    <w:rsid w:val="001C5A24"/>
    <w:rsid w:val="001D028C"/>
    <w:rsid w:val="001D131B"/>
    <w:rsid w:val="001D2F11"/>
    <w:rsid w:val="001D4B2F"/>
    <w:rsid w:val="001D50EA"/>
    <w:rsid w:val="001D5856"/>
    <w:rsid w:val="001D6F67"/>
    <w:rsid w:val="001D72E5"/>
    <w:rsid w:val="001D7D29"/>
    <w:rsid w:val="001E080A"/>
    <w:rsid w:val="001E0941"/>
    <w:rsid w:val="001E11B3"/>
    <w:rsid w:val="001E19B5"/>
    <w:rsid w:val="001E3B39"/>
    <w:rsid w:val="001E5310"/>
    <w:rsid w:val="001E63A1"/>
    <w:rsid w:val="001E64FD"/>
    <w:rsid w:val="001E653D"/>
    <w:rsid w:val="001E6EB7"/>
    <w:rsid w:val="001E7D11"/>
    <w:rsid w:val="001F20F2"/>
    <w:rsid w:val="001F3A4A"/>
    <w:rsid w:val="001F4C17"/>
    <w:rsid w:val="001F4F5F"/>
    <w:rsid w:val="001F6574"/>
    <w:rsid w:val="001F6689"/>
    <w:rsid w:val="001F68B2"/>
    <w:rsid w:val="001F7E47"/>
    <w:rsid w:val="002004AE"/>
    <w:rsid w:val="00200F05"/>
    <w:rsid w:val="002023A0"/>
    <w:rsid w:val="002023BA"/>
    <w:rsid w:val="002029AF"/>
    <w:rsid w:val="00202AE7"/>
    <w:rsid w:val="00204ADC"/>
    <w:rsid w:val="00205923"/>
    <w:rsid w:val="0020670D"/>
    <w:rsid w:val="00206F48"/>
    <w:rsid w:val="00207768"/>
    <w:rsid w:val="002101E7"/>
    <w:rsid w:val="00210354"/>
    <w:rsid w:val="0021101A"/>
    <w:rsid w:val="0021141F"/>
    <w:rsid w:val="002119C8"/>
    <w:rsid w:val="00211C4A"/>
    <w:rsid w:val="00212373"/>
    <w:rsid w:val="0021250B"/>
    <w:rsid w:val="00212513"/>
    <w:rsid w:val="00212692"/>
    <w:rsid w:val="002138EA"/>
    <w:rsid w:val="00213EB0"/>
    <w:rsid w:val="00213EE0"/>
    <w:rsid w:val="002142EF"/>
    <w:rsid w:val="002143B4"/>
    <w:rsid w:val="002144CE"/>
    <w:rsid w:val="002148BA"/>
    <w:rsid w:val="00214FBD"/>
    <w:rsid w:val="002152A6"/>
    <w:rsid w:val="00216D2C"/>
    <w:rsid w:val="00217582"/>
    <w:rsid w:val="0022012E"/>
    <w:rsid w:val="0022237A"/>
    <w:rsid w:val="002223A7"/>
    <w:rsid w:val="00222699"/>
    <w:rsid w:val="00222897"/>
    <w:rsid w:val="002240BE"/>
    <w:rsid w:val="0022456E"/>
    <w:rsid w:val="00224E7E"/>
    <w:rsid w:val="00225FE0"/>
    <w:rsid w:val="00226044"/>
    <w:rsid w:val="002264C6"/>
    <w:rsid w:val="0022661E"/>
    <w:rsid w:val="00226CE3"/>
    <w:rsid w:val="00227E6A"/>
    <w:rsid w:val="0023003F"/>
    <w:rsid w:val="0023453C"/>
    <w:rsid w:val="00235394"/>
    <w:rsid w:val="00235680"/>
    <w:rsid w:val="00235A9B"/>
    <w:rsid w:val="002362F4"/>
    <w:rsid w:val="00237173"/>
    <w:rsid w:val="0024001D"/>
    <w:rsid w:val="0024057B"/>
    <w:rsid w:val="00240BE3"/>
    <w:rsid w:val="002419D0"/>
    <w:rsid w:val="00241BBA"/>
    <w:rsid w:val="00241D4B"/>
    <w:rsid w:val="00243323"/>
    <w:rsid w:val="00244179"/>
    <w:rsid w:val="00244A2B"/>
    <w:rsid w:val="00244FD8"/>
    <w:rsid w:val="00245B82"/>
    <w:rsid w:val="0024665F"/>
    <w:rsid w:val="0024674A"/>
    <w:rsid w:val="00247572"/>
    <w:rsid w:val="00250151"/>
    <w:rsid w:val="0025028C"/>
    <w:rsid w:val="002506F0"/>
    <w:rsid w:val="00252EB7"/>
    <w:rsid w:val="00253CD8"/>
    <w:rsid w:val="002549FC"/>
    <w:rsid w:val="00256945"/>
    <w:rsid w:val="002570A5"/>
    <w:rsid w:val="00257500"/>
    <w:rsid w:val="00257F24"/>
    <w:rsid w:val="002611BA"/>
    <w:rsid w:val="0026179F"/>
    <w:rsid w:val="00262B48"/>
    <w:rsid w:val="00264F41"/>
    <w:rsid w:val="0026546F"/>
    <w:rsid w:val="00265893"/>
    <w:rsid w:val="00265A0B"/>
    <w:rsid w:val="002660D2"/>
    <w:rsid w:val="0026698C"/>
    <w:rsid w:val="00274E1A"/>
    <w:rsid w:val="00275E1D"/>
    <w:rsid w:val="00275E88"/>
    <w:rsid w:val="002770F4"/>
    <w:rsid w:val="002772F1"/>
    <w:rsid w:val="00277420"/>
    <w:rsid w:val="00277E9D"/>
    <w:rsid w:val="00277F91"/>
    <w:rsid w:val="002802BB"/>
    <w:rsid w:val="00280F35"/>
    <w:rsid w:val="00281609"/>
    <w:rsid w:val="00282213"/>
    <w:rsid w:val="0028394F"/>
    <w:rsid w:val="002863A3"/>
    <w:rsid w:val="00286E8C"/>
    <w:rsid w:val="00287850"/>
    <w:rsid w:val="00287BC6"/>
    <w:rsid w:val="00290D7F"/>
    <w:rsid w:val="00290F4F"/>
    <w:rsid w:val="0029193E"/>
    <w:rsid w:val="00292870"/>
    <w:rsid w:val="002928ED"/>
    <w:rsid w:val="0029299D"/>
    <w:rsid w:val="00292AFE"/>
    <w:rsid w:val="00292E72"/>
    <w:rsid w:val="00294E20"/>
    <w:rsid w:val="0029607C"/>
    <w:rsid w:val="00297444"/>
    <w:rsid w:val="00297FB4"/>
    <w:rsid w:val="002A1684"/>
    <w:rsid w:val="002A2935"/>
    <w:rsid w:val="002A2D8B"/>
    <w:rsid w:val="002A3D08"/>
    <w:rsid w:val="002A4C60"/>
    <w:rsid w:val="002A5DFB"/>
    <w:rsid w:val="002A63E4"/>
    <w:rsid w:val="002A6FE9"/>
    <w:rsid w:val="002A7E49"/>
    <w:rsid w:val="002B11E3"/>
    <w:rsid w:val="002B1A95"/>
    <w:rsid w:val="002B1B3B"/>
    <w:rsid w:val="002B2CD2"/>
    <w:rsid w:val="002B30A5"/>
    <w:rsid w:val="002B3815"/>
    <w:rsid w:val="002B419D"/>
    <w:rsid w:val="002B429C"/>
    <w:rsid w:val="002B594C"/>
    <w:rsid w:val="002B6292"/>
    <w:rsid w:val="002B6CEF"/>
    <w:rsid w:val="002B7790"/>
    <w:rsid w:val="002B7BC4"/>
    <w:rsid w:val="002B7BFF"/>
    <w:rsid w:val="002C37BA"/>
    <w:rsid w:val="002C3EB2"/>
    <w:rsid w:val="002C3F4C"/>
    <w:rsid w:val="002C5300"/>
    <w:rsid w:val="002C77FF"/>
    <w:rsid w:val="002D03E5"/>
    <w:rsid w:val="002D06F5"/>
    <w:rsid w:val="002D1BF6"/>
    <w:rsid w:val="002D25CF"/>
    <w:rsid w:val="002D2C39"/>
    <w:rsid w:val="002D36ED"/>
    <w:rsid w:val="002D402C"/>
    <w:rsid w:val="002D44AF"/>
    <w:rsid w:val="002D483F"/>
    <w:rsid w:val="002D59A0"/>
    <w:rsid w:val="002D69AB"/>
    <w:rsid w:val="002E0151"/>
    <w:rsid w:val="002E08D7"/>
    <w:rsid w:val="002E1CA6"/>
    <w:rsid w:val="002E42E8"/>
    <w:rsid w:val="002E4368"/>
    <w:rsid w:val="002E5799"/>
    <w:rsid w:val="002E5EFC"/>
    <w:rsid w:val="002E6BC6"/>
    <w:rsid w:val="002E6E60"/>
    <w:rsid w:val="002E7DE5"/>
    <w:rsid w:val="002F01C0"/>
    <w:rsid w:val="002F030F"/>
    <w:rsid w:val="002F05E7"/>
    <w:rsid w:val="002F0A3B"/>
    <w:rsid w:val="002F1A50"/>
    <w:rsid w:val="002F1F87"/>
    <w:rsid w:val="002F2B29"/>
    <w:rsid w:val="002F300C"/>
    <w:rsid w:val="002F3BD7"/>
    <w:rsid w:val="002F3D37"/>
    <w:rsid w:val="002F3F42"/>
    <w:rsid w:val="002F4093"/>
    <w:rsid w:val="002F40CC"/>
    <w:rsid w:val="002F428E"/>
    <w:rsid w:val="002F63F6"/>
    <w:rsid w:val="002F6ADE"/>
    <w:rsid w:val="002F7056"/>
    <w:rsid w:val="002F7CA2"/>
    <w:rsid w:val="002F7D50"/>
    <w:rsid w:val="00300D2E"/>
    <w:rsid w:val="00301611"/>
    <w:rsid w:val="00301703"/>
    <w:rsid w:val="00302BAF"/>
    <w:rsid w:val="00302C96"/>
    <w:rsid w:val="00303539"/>
    <w:rsid w:val="0030371B"/>
    <w:rsid w:val="003051C5"/>
    <w:rsid w:val="003052DA"/>
    <w:rsid w:val="003068AB"/>
    <w:rsid w:val="003071FF"/>
    <w:rsid w:val="00310865"/>
    <w:rsid w:val="00311D4B"/>
    <w:rsid w:val="00312C8F"/>
    <w:rsid w:val="00312D60"/>
    <w:rsid w:val="00313089"/>
    <w:rsid w:val="003140CB"/>
    <w:rsid w:val="00315E63"/>
    <w:rsid w:val="00316583"/>
    <w:rsid w:val="003168BC"/>
    <w:rsid w:val="00317783"/>
    <w:rsid w:val="00320C1E"/>
    <w:rsid w:val="003210CC"/>
    <w:rsid w:val="0032165D"/>
    <w:rsid w:val="00321F8B"/>
    <w:rsid w:val="00322D7B"/>
    <w:rsid w:val="003230B0"/>
    <w:rsid w:val="00323842"/>
    <w:rsid w:val="00323F73"/>
    <w:rsid w:val="00325911"/>
    <w:rsid w:val="00325AD5"/>
    <w:rsid w:val="00326028"/>
    <w:rsid w:val="00326B16"/>
    <w:rsid w:val="0033007C"/>
    <w:rsid w:val="003302EA"/>
    <w:rsid w:val="0033088D"/>
    <w:rsid w:val="00330AB0"/>
    <w:rsid w:val="00331B14"/>
    <w:rsid w:val="00331F8D"/>
    <w:rsid w:val="00331F9B"/>
    <w:rsid w:val="00334800"/>
    <w:rsid w:val="003366B3"/>
    <w:rsid w:val="003379C2"/>
    <w:rsid w:val="00337E39"/>
    <w:rsid w:val="00340510"/>
    <w:rsid w:val="0034063B"/>
    <w:rsid w:val="003411C2"/>
    <w:rsid w:val="00341A86"/>
    <w:rsid w:val="00342018"/>
    <w:rsid w:val="00342AAB"/>
    <w:rsid w:val="00343440"/>
    <w:rsid w:val="0034374B"/>
    <w:rsid w:val="003476D3"/>
    <w:rsid w:val="00347756"/>
    <w:rsid w:val="003508C7"/>
    <w:rsid w:val="00350C71"/>
    <w:rsid w:val="00350E37"/>
    <w:rsid w:val="00351876"/>
    <w:rsid w:val="003522DE"/>
    <w:rsid w:val="00352CAD"/>
    <w:rsid w:val="00353A7F"/>
    <w:rsid w:val="003540D1"/>
    <w:rsid w:val="00354EBB"/>
    <w:rsid w:val="003552A7"/>
    <w:rsid w:val="003559BE"/>
    <w:rsid w:val="00355BF1"/>
    <w:rsid w:val="00356531"/>
    <w:rsid w:val="003569A0"/>
    <w:rsid w:val="003573FE"/>
    <w:rsid w:val="003579DB"/>
    <w:rsid w:val="00357DDA"/>
    <w:rsid w:val="00361313"/>
    <w:rsid w:val="00361E29"/>
    <w:rsid w:val="003628F4"/>
    <w:rsid w:val="00362BD0"/>
    <w:rsid w:val="003635B7"/>
    <w:rsid w:val="0036363F"/>
    <w:rsid w:val="0036420B"/>
    <w:rsid w:val="00364521"/>
    <w:rsid w:val="00364CFD"/>
    <w:rsid w:val="00364D8E"/>
    <w:rsid w:val="00365130"/>
    <w:rsid w:val="00365335"/>
    <w:rsid w:val="00366EDD"/>
    <w:rsid w:val="00367724"/>
    <w:rsid w:val="00367AC1"/>
    <w:rsid w:val="00367D08"/>
    <w:rsid w:val="0037097E"/>
    <w:rsid w:val="00370A22"/>
    <w:rsid w:val="00371DCC"/>
    <w:rsid w:val="00374C38"/>
    <w:rsid w:val="00376274"/>
    <w:rsid w:val="00377B02"/>
    <w:rsid w:val="00381E61"/>
    <w:rsid w:val="00382F79"/>
    <w:rsid w:val="00383AFB"/>
    <w:rsid w:val="00384502"/>
    <w:rsid w:val="003879EA"/>
    <w:rsid w:val="00387B41"/>
    <w:rsid w:val="003900DD"/>
    <w:rsid w:val="00390666"/>
    <w:rsid w:val="0039066E"/>
    <w:rsid w:val="00390935"/>
    <w:rsid w:val="00391143"/>
    <w:rsid w:val="00394B2A"/>
    <w:rsid w:val="00395A9B"/>
    <w:rsid w:val="003965BC"/>
    <w:rsid w:val="003969DE"/>
    <w:rsid w:val="00396D99"/>
    <w:rsid w:val="003978CE"/>
    <w:rsid w:val="00397D5C"/>
    <w:rsid w:val="003A09A8"/>
    <w:rsid w:val="003A20DF"/>
    <w:rsid w:val="003A32BD"/>
    <w:rsid w:val="003A46D8"/>
    <w:rsid w:val="003A4CA1"/>
    <w:rsid w:val="003A5015"/>
    <w:rsid w:val="003A5671"/>
    <w:rsid w:val="003A59AC"/>
    <w:rsid w:val="003A5FA4"/>
    <w:rsid w:val="003A6535"/>
    <w:rsid w:val="003A7FDA"/>
    <w:rsid w:val="003B037E"/>
    <w:rsid w:val="003B1405"/>
    <w:rsid w:val="003B1426"/>
    <w:rsid w:val="003B14B3"/>
    <w:rsid w:val="003B1CD7"/>
    <w:rsid w:val="003B21F5"/>
    <w:rsid w:val="003B25A7"/>
    <w:rsid w:val="003B327B"/>
    <w:rsid w:val="003B360D"/>
    <w:rsid w:val="003B36FA"/>
    <w:rsid w:val="003B4EF0"/>
    <w:rsid w:val="003B5123"/>
    <w:rsid w:val="003B55E3"/>
    <w:rsid w:val="003B63CA"/>
    <w:rsid w:val="003B63FF"/>
    <w:rsid w:val="003C0760"/>
    <w:rsid w:val="003C1BD4"/>
    <w:rsid w:val="003C2234"/>
    <w:rsid w:val="003C245B"/>
    <w:rsid w:val="003C2562"/>
    <w:rsid w:val="003C2863"/>
    <w:rsid w:val="003C2920"/>
    <w:rsid w:val="003C2DC1"/>
    <w:rsid w:val="003C3166"/>
    <w:rsid w:val="003C4763"/>
    <w:rsid w:val="003C4DF7"/>
    <w:rsid w:val="003C5797"/>
    <w:rsid w:val="003C6806"/>
    <w:rsid w:val="003C68B2"/>
    <w:rsid w:val="003C7C79"/>
    <w:rsid w:val="003D0233"/>
    <w:rsid w:val="003D059F"/>
    <w:rsid w:val="003D187B"/>
    <w:rsid w:val="003D1EED"/>
    <w:rsid w:val="003D1F33"/>
    <w:rsid w:val="003D3659"/>
    <w:rsid w:val="003D40E4"/>
    <w:rsid w:val="003D4535"/>
    <w:rsid w:val="003D5DA3"/>
    <w:rsid w:val="003D6E51"/>
    <w:rsid w:val="003D7032"/>
    <w:rsid w:val="003D716A"/>
    <w:rsid w:val="003D763C"/>
    <w:rsid w:val="003E040F"/>
    <w:rsid w:val="003E05F6"/>
    <w:rsid w:val="003E158D"/>
    <w:rsid w:val="003E1E73"/>
    <w:rsid w:val="003E241D"/>
    <w:rsid w:val="003E2CD1"/>
    <w:rsid w:val="003E2DB0"/>
    <w:rsid w:val="003E3434"/>
    <w:rsid w:val="003E39EA"/>
    <w:rsid w:val="003E46A8"/>
    <w:rsid w:val="003E4BBF"/>
    <w:rsid w:val="003E4FFB"/>
    <w:rsid w:val="003E5EAB"/>
    <w:rsid w:val="003E5F4C"/>
    <w:rsid w:val="003E5F52"/>
    <w:rsid w:val="003E6A58"/>
    <w:rsid w:val="003F04F5"/>
    <w:rsid w:val="003F1503"/>
    <w:rsid w:val="003F1B8C"/>
    <w:rsid w:val="003F2A81"/>
    <w:rsid w:val="003F2EC2"/>
    <w:rsid w:val="003F3C2D"/>
    <w:rsid w:val="003F3F83"/>
    <w:rsid w:val="003F41C8"/>
    <w:rsid w:val="003F5E9C"/>
    <w:rsid w:val="003F61EF"/>
    <w:rsid w:val="003F6410"/>
    <w:rsid w:val="003F6700"/>
    <w:rsid w:val="003F76F2"/>
    <w:rsid w:val="00400AC4"/>
    <w:rsid w:val="00400E62"/>
    <w:rsid w:val="00400FC2"/>
    <w:rsid w:val="00401562"/>
    <w:rsid w:val="00403586"/>
    <w:rsid w:val="00404575"/>
    <w:rsid w:val="00404826"/>
    <w:rsid w:val="004048A8"/>
    <w:rsid w:val="00405657"/>
    <w:rsid w:val="00405787"/>
    <w:rsid w:val="004067EE"/>
    <w:rsid w:val="00406AB1"/>
    <w:rsid w:val="00406E27"/>
    <w:rsid w:val="00407387"/>
    <w:rsid w:val="004073B1"/>
    <w:rsid w:val="00410598"/>
    <w:rsid w:val="00411AF3"/>
    <w:rsid w:val="00411EA9"/>
    <w:rsid w:val="004124BB"/>
    <w:rsid w:val="0041336A"/>
    <w:rsid w:val="00413D74"/>
    <w:rsid w:val="00413E80"/>
    <w:rsid w:val="0041441E"/>
    <w:rsid w:val="004145EC"/>
    <w:rsid w:val="00415DFC"/>
    <w:rsid w:val="004167EB"/>
    <w:rsid w:val="0041688B"/>
    <w:rsid w:val="00416AF4"/>
    <w:rsid w:val="00417892"/>
    <w:rsid w:val="0042109B"/>
    <w:rsid w:val="00421382"/>
    <w:rsid w:val="00421F3E"/>
    <w:rsid w:val="00422516"/>
    <w:rsid w:val="00422A70"/>
    <w:rsid w:val="00423C66"/>
    <w:rsid w:val="00424ED4"/>
    <w:rsid w:val="00426BAE"/>
    <w:rsid w:val="00426D98"/>
    <w:rsid w:val="00427DBF"/>
    <w:rsid w:val="00430F28"/>
    <w:rsid w:val="00431538"/>
    <w:rsid w:val="00432139"/>
    <w:rsid w:val="004350AA"/>
    <w:rsid w:val="00436340"/>
    <w:rsid w:val="00436526"/>
    <w:rsid w:val="00436B12"/>
    <w:rsid w:val="00442F6C"/>
    <w:rsid w:val="004430FC"/>
    <w:rsid w:val="004439C6"/>
    <w:rsid w:val="00443C9E"/>
    <w:rsid w:val="00444225"/>
    <w:rsid w:val="00445D09"/>
    <w:rsid w:val="00445D1B"/>
    <w:rsid w:val="00447050"/>
    <w:rsid w:val="004502EA"/>
    <w:rsid w:val="00451EAB"/>
    <w:rsid w:val="00452AF3"/>
    <w:rsid w:val="00452CDD"/>
    <w:rsid w:val="00453896"/>
    <w:rsid w:val="004539A7"/>
    <w:rsid w:val="00453BA4"/>
    <w:rsid w:val="00454F89"/>
    <w:rsid w:val="00455F80"/>
    <w:rsid w:val="0045641A"/>
    <w:rsid w:val="00456BEA"/>
    <w:rsid w:val="00457C47"/>
    <w:rsid w:val="0046047D"/>
    <w:rsid w:val="00460E07"/>
    <w:rsid w:val="004611F4"/>
    <w:rsid w:val="004612DA"/>
    <w:rsid w:val="00462256"/>
    <w:rsid w:val="00462C28"/>
    <w:rsid w:val="004631A8"/>
    <w:rsid w:val="004649C3"/>
    <w:rsid w:val="00464B6C"/>
    <w:rsid w:val="004652DB"/>
    <w:rsid w:val="00467707"/>
    <w:rsid w:val="004707C7"/>
    <w:rsid w:val="00470C09"/>
    <w:rsid w:val="004714C0"/>
    <w:rsid w:val="004714DD"/>
    <w:rsid w:val="00472056"/>
    <w:rsid w:val="00473182"/>
    <w:rsid w:val="004732B7"/>
    <w:rsid w:val="00474A93"/>
    <w:rsid w:val="00475406"/>
    <w:rsid w:val="00475912"/>
    <w:rsid w:val="004765ED"/>
    <w:rsid w:val="00476B2F"/>
    <w:rsid w:val="00476EF3"/>
    <w:rsid w:val="00476FC9"/>
    <w:rsid w:val="00480758"/>
    <w:rsid w:val="00481217"/>
    <w:rsid w:val="0048125D"/>
    <w:rsid w:val="00481B8C"/>
    <w:rsid w:val="004825DC"/>
    <w:rsid w:val="00482CB5"/>
    <w:rsid w:val="00482D25"/>
    <w:rsid w:val="00484303"/>
    <w:rsid w:val="0048451B"/>
    <w:rsid w:val="00484D69"/>
    <w:rsid w:val="00485876"/>
    <w:rsid w:val="00486C15"/>
    <w:rsid w:val="0048710C"/>
    <w:rsid w:val="00487CBA"/>
    <w:rsid w:val="0049163D"/>
    <w:rsid w:val="00491966"/>
    <w:rsid w:val="0049235C"/>
    <w:rsid w:val="00492FA8"/>
    <w:rsid w:val="00493BCA"/>
    <w:rsid w:val="00494125"/>
    <w:rsid w:val="004944F1"/>
    <w:rsid w:val="004947AF"/>
    <w:rsid w:val="004948C8"/>
    <w:rsid w:val="00494954"/>
    <w:rsid w:val="00494C54"/>
    <w:rsid w:val="00494D8B"/>
    <w:rsid w:val="00496C45"/>
    <w:rsid w:val="00496D4E"/>
    <w:rsid w:val="004970DB"/>
    <w:rsid w:val="00497D93"/>
    <w:rsid w:val="004A07B6"/>
    <w:rsid w:val="004A102B"/>
    <w:rsid w:val="004A146B"/>
    <w:rsid w:val="004A17C7"/>
    <w:rsid w:val="004A215D"/>
    <w:rsid w:val="004A2579"/>
    <w:rsid w:val="004A4F98"/>
    <w:rsid w:val="004A5876"/>
    <w:rsid w:val="004A6A03"/>
    <w:rsid w:val="004B03F0"/>
    <w:rsid w:val="004B1585"/>
    <w:rsid w:val="004B1ECD"/>
    <w:rsid w:val="004B253D"/>
    <w:rsid w:val="004B26E9"/>
    <w:rsid w:val="004B327D"/>
    <w:rsid w:val="004B34BE"/>
    <w:rsid w:val="004B3C4D"/>
    <w:rsid w:val="004B4EF0"/>
    <w:rsid w:val="004B5C7C"/>
    <w:rsid w:val="004B5FDC"/>
    <w:rsid w:val="004B65B3"/>
    <w:rsid w:val="004B6C95"/>
    <w:rsid w:val="004B6F64"/>
    <w:rsid w:val="004C0650"/>
    <w:rsid w:val="004C0F9C"/>
    <w:rsid w:val="004C151B"/>
    <w:rsid w:val="004C1D4B"/>
    <w:rsid w:val="004C2987"/>
    <w:rsid w:val="004C2EF5"/>
    <w:rsid w:val="004C3C40"/>
    <w:rsid w:val="004C3E90"/>
    <w:rsid w:val="004C4D28"/>
    <w:rsid w:val="004C58A6"/>
    <w:rsid w:val="004C6314"/>
    <w:rsid w:val="004C68B3"/>
    <w:rsid w:val="004C6E99"/>
    <w:rsid w:val="004C705A"/>
    <w:rsid w:val="004D0321"/>
    <w:rsid w:val="004D065A"/>
    <w:rsid w:val="004D098E"/>
    <w:rsid w:val="004D1531"/>
    <w:rsid w:val="004D1BEE"/>
    <w:rsid w:val="004D1FA2"/>
    <w:rsid w:val="004D21C0"/>
    <w:rsid w:val="004D43D5"/>
    <w:rsid w:val="004D578D"/>
    <w:rsid w:val="004D5981"/>
    <w:rsid w:val="004D658B"/>
    <w:rsid w:val="004D6804"/>
    <w:rsid w:val="004D69A7"/>
    <w:rsid w:val="004D77EF"/>
    <w:rsid w:val="004E01AF"/>
    <w:rsid w:val="004E0422"/>
    <w:rsid w:val="004E0B51"/>
    <w:rsid w:val="004E13F4"/>
    <w:rsid w:val="004E15BB"/>
    <w:rsid w:val="004E17B3"/>
    <w:rsid w:val="004E214E"/>
    <w:rsid w:val="004E23DE"/>
    <w:rsid w:val="004E2B68"/>
    <w:rsid w:val="004E2C46"/>
    <w:rsid w:val="004E3296"/>
    <w:rsid w:val="004E34F7"/>
    <w:rsid w:val="004E380C"/>
    <w:rsid w:val="004E4003"/>
    <w:rsid w:val="004E4131"/>
    <w:rsid w:val="004E4AF8"/>
    <w:rsid w:val="004E500C"/>
    <w:rsid w:val="004E5190"/>
    <w:rsid w:val="004E632D"/>
    <w:rsid w:val="004E72E8"/>
    <w:rsid w:val="004E7758"/>
    <w:rsid w:val="004F03DF"/>
    <w:rsid w:val="004F0B5D"/>
    <w:rsid w:val="004F3CF9"/>
    <w:rsid w:val="004F402C"/>
    <w:rsid w:val="004F5805"/>
    <w:rsid w:val="004F59A8"/>
    <w:rsid w:val="004F5A72"/>
    <w:rsid w:val="004F6E91"/>
    <w:rsid w:val="004F74EA"/>
    <w:rsid w:val="0050032F"/>
    <w:rsid w:val="005005DE"/>
    <w:rsid w:val="00501517"/>
    <w:rsid w:val="0050169B"/>
    <w:rsid w:val="00501A8B"/>
    <w:rsid w:val="005021C8"/>
    <w:rsid w:val="00502564"/>
    <w:rsid w:val="005027EA"/>
    <w:rsid w:val="00502EF2"/>
    <w:rsid w:val="00503690"/>
    <w:rsid w:val="00503737"/>
    <w:rsid w:val="00503C68"/>
    <w:rsid w:val="00504C1D"/>
    <w:rsid w:val="00505BFA"/>
    <w:rsid w:val="00506188"/>
    <w:rsid w:val="00506586"/>
    <w:rsid w:val="00507A21"/>
    <w:rsid w:val="005111CD"/>
    <w:rsid w:val="00512307"/>
    <w:rsid w:val="00512D4B"/>
    <w:rsid w:val="0051373D"/>
    <w:rsid w:val="00513BF6"/>
    <w:rsid w:val="00513C96"/>
    <w:rsid w:val="00513E1C"/>
    <w:rsid w:val="0051532E"/>
    <w:rsid w:val="00516CB5"/>
    <w:rsid w:val="00520147"/>
    <w:rsid w:val="005203DE"/>
    <w:rsid w:val="005204AB"/>
    <w:rsid w:val="00520FA3"/>
    <w:rsid w:val="0052180F"/>
    <w:rsid w:val="00521994"/>
    <w:rsid w:val="00521E1A"/>
    <w:rsid w:val="00522B2B"/>
    <w:rsid w:val="00523712"/>
    <w:rsid w:val="00523A04"/>
    <w:rsid w:val="00524000"/>
    <w:rsid w:val="0052455F"/>
    <w:rsid w:val="00525243"/>
    <w:rsid w:val="0052535D"/>
    <w:rsid w:val="00525768"/>
    <w:rsid w:val="005259DC"/>
    <w:rsid w:val="005265BC"/>
    <w:rsid w:val="00526A3E"/>
    <w:rsid w:val="00526E86"/>
    <w:rsid w:val="0052731E"/>
    <w:rsid w:val="00527647"/>
    <w:rsid w:val="00530A13"/>
    <w:rsid w:val="00530F0C"/>
    <w:rsid w:val="00531216"/>
    <w:rsid w:val="00534A47"/>
    <w:rsid w:val="0053520D"/>
    <w:rsid w:val="00536063"/>
    <w:rsid w:val="00536596"/>
    <w:rsid w:val="00536AB5"/>
    <w:rsid w:val="005400D0"/>
    <w:rsid w:val="005406D9"/>
    <w:rsid w:val="005411D5"/>
    <w:rsid w:val="005412AC"/>
    <w:rsid w:val="00541D19"/>
    <w:rsid w:val="0054218F"/>
    <w:rsid w:val="00543749"/>
    <w:rsid w:val="0054525B"/>
    <w:rsid w:val="00547A1C"/>
    <w:rsid w:val="00551B47"/>
    <w:rsid w:val="00551E65"/>
    <w:rsid w:val="00552CD6"/>
    <w:rsid w:val="0055300A"/>
    <w:rsid w:val="005534EE"/>
    <w:rsid w:val="00553AE6"/>
    <w:rsid w:val="00553BF8"/>
    <w:rsid w:val="005545E9"/>
    <w:rsid w:val="005548B2"/>
    <w:rsid w:val="00554E86"/>
    <w:rsid w:val="00556011"/>
    <w:rsid w:val="00556974"/>
    <w:rsid w:val="00556A55"/>
    <w:rsid w:val="00556CF2"/>
    <w:rsid w:val="005605AC"/>
    <w:rsid w:val="00561966"/>
    <w:rsid w:val="00563111"/>
    <w:rsid w:val="0056452C"/>
    <w:rsid w:val="00564539"/>
    <w:rsid w:val="00564E01"/>
    <w:rsid w:val="00564E6F"/>
    <w:rsid w:val="00565333"/>
    <w:rsid w:val="00570886"/>
    <w:rsid w:val="00571808"/>
    <w:rsid w:val="00571E87"/>
    <w:rsid w:val="005724AC"/>
    <w:rsid w:val="00572CC0"/>
    <w:rsid w:val="00573111"/>
    <w:rsid w:val="00573269"/>
    <w:rsid w:val="00574613"/>
    <w:rsid w:val="005758E4"/>
    <w:rsid w:val="00575BB0"/>
    <w:rsid w:val="00576C60"/>
    <w:rsid w:val="00577349"/>
    <w:rsid w:val="00577842"/>
    <w:rsid w:val="00577947"/>
    <w:rsid w:val="00577A8F"/>
    <w:rsid w:val="00577CC7"/>
    <w:rsid w:val="0058041C"/>
    <w:rsid w:val="00580522"/>
    <w:rsid w:val="005806AA"/>
    <w:rsid w:val="00580EF2"/>
    <w:rsid w:val="005834BA"/>
    <w:rsid w:val="0058360F"/>
    <w:rsid w:val="00586643"/>
    <w:rsid w:val="0058668B"/>
    <w:rsid w:val="0058691C"/>
    <w:rsid w:val="00586BDE"/>
    <w:rsid w:val="00587CAE"/>
    <w:rsid w:val="005910BF"/>
    <w:rsid w:val="0059151A"/>
    <w:rsid w:val="00592273"/>
    <w:rsid w:val="00593026"/>
    <w:rsid w:val="005934C4"/>
    <w:rsid w:val="005937DC"/>
    <w:rsid w:val="00593800"/>
    <w:rsid w:val="0059450C"/>
    <w:rsid w:val="00594623"/>
    <w:rsid w:val="00595B59"/>
    <w:rsid w:val="005963CE"/>
    <w:rsid w:val="0059650A"/>
    <w:rsid w:val="00596715"/>
    <w:rsid w:val="005A023B"/>
    <w:rsid w:val="005A17B1"/>
    <w:rsid w:val="005A255F"/>
    <w:rsid w:val="005A2AED"/>
    <w:rsid w:val="005A40A6"/>
    <w:rsid w:val="005A535B"/>
    <w:rsid w:val="005A551D"/>
    <w:rsid w:val="005A5FB9"/>
    <w:rsid w:val="005A6683"/>
    <w:rsid w:val="005A6C50"/>
    <w:rsid w:val="005B0A17"/>
    <w:rsid w:val="005B193D"/>
    <w:rsid w:val="005B1F15"/>
    <w:rsid w:val="005B3F53"/>
    <w:rsid w:val="005B4416"/>
    <w:rsid w:val="005B4556"/>
    <w:rsid w:val="005B4EE5"/>
    <w:rsid w:val="005B5294"/>
    <w:rsid w:val="005B5C1C"/>
    <w:rsid w:val="005B69D2"/>
    <w:rsid w:val="005B6EAB"/>
    <w:rsid w:val="005B7BAE"/>
    <w:rsid w:val="005B7E58"/>
    <w:rsid w:val="005C019D"/>
    <w:rsid w:val="005C2832"/>
    <w:rsid w:val="005C335A"/>
    <w:rsid w:val="005C453E"/>
    <w:rsid w:val="005C4CA3"/>
    <w:rsid w:val="005C4E15"/>
    <w:rsid w:val="005C4F05"/>
    <w:rsid w:val="005C5519"/>
    <w:rsid w:val="005C6F3D"/>
    <w:rsid w:val="005C6F72"/>
    <w:rsid w:val="005C7300"/>
    <w:rsid w:val="005C7375"/>
    <w:rsid w:val="005C74BE"/>
    <w:rsid w:val="005C792B"/>
    <w:rsid w:val="005C7CB5"/>
    <w:rsid w:val="005C7EF7"/>
    <w:rsid w:val="005D206B"/>
    <w:rsid w:val="005D2673"/>
    <w:rsid w:val="005D2F99"/>
    <w:rsid w:val="005D303F"/>
    <w:rsid w:val="005D3059"/>
    <w:rsid w:val="005D3928"/>
    <w:rsid w:val="005D47F0"/>
    <w:rsid w:val="005D4BB3"/>
    <w:rsid w:val="005D4C01"/>
    <w:rsid w:val="005D5EEE"/>
    <w:rsid w:val="005E0178"/>
    <w:rsid w:val="005E0DCD"/>
    <w:rsid w:val="005E4724"/>
    <w:rsid w:val="005E4C78"/>
    <w:rsid w:val="005E58FA"/>
    <w:rsid w:val="005E5985"/>
    <w:rsid w:val="005E5B67"/>
    <w:rsid w:val="005E5BB5"/>
    <w:rsid w:val="005E62A9"/>
    <w:rsid w:val="005E7768"/>
    <w:rsid w:val="005E7AFB"/>
    <w:rsid w:val="005E7CB6"/>
    <w:rsid w:val="005E7E39"/>
    <w:rsid w:val="005F0E0E"/>
    <w:rsid w:val="005F1AA7"/>
    <w:rsid w:val="005F2116"/>
    <w:rsid w:val="005F3B5C"/>
    <w:rsid w:val="005F48A7"/>
    <w:rsid w:val="005F4A4F"/>
    <w:rsid w:val="005F55A3"/>
    <w:rsid w:val="005F55F8"/>
    <w:rsid w:val="005F57B4"/>
    <w:rsid w:val="005F5F18"/>
    <w:rsid w:val="005F6707"/>
    <w:rsid w:val="005F6D50"/>
    <w:rsid w:val="005F71F2"/>
    <w:rsid w:val="006002C5"/>
    <w:rsid w:val="00600352"/>
    <w:rsid w:val="006003DF"/>
    <w:rsid w:val="00601791"/>
    <w:rsid w:val="00601BCD"/>
    <w:rsid w:val="006033BC"/>
    <w:rsid w:val="0060469B"/>
    <w:rsid w:val="00604BED"/>
    <w:rsid w:val="00606C64"/>
    <w:rsid w:val="00607FC1"/>
    <w:rsid w:val="0061035E"/>
    <w:rsid w:val="00610D75"/>
    <w:rsid w:val="006110AF"/>
    <w:rsid w:val="006113D3"/>
    <w:rsid w:val="0061230B"/>
    <w:rsid w:val="00612554"/>
    <w:rsid w:val="00612A2A"/>
    <w:rsid w:val="006144D6"/>
    <w:rsid w:val="006144F7"/>
    <w:rsid w:val="00614561"/>
    <w:rsid w:val="00617472"/>
    <w:rsid w:val="00617873"/>
    <w:rsid w:val="00620FBB"/>
    <w:rsid w:val="00621321"/>
    <w:rsid w:val="00622066"/>
    <w:rsid w:val="006226BC"/>
    <w:rsid w:val="00624011"/>
    <w:rsid w:val="006258C4"/>
    <w:rsid w:val="00625CEE"/>
    <w:rsid w:val="00626D6E"/>
    <w:rsid w:val="0063019F"/>
    <w:rsid w:val="00630A4A"/>
    <w:rsid w:val="00630F44"/>
    <w:rsid w:val="0063179F"/>
    <w:rsid w:val="006320EF"/>
    <w:rsid w:val="00634377"/>
    <w:rsid w:val="00634586"/>
    <w:rsid w:val="0063696E"/>
    <w:rsid w:val="00636BCC"/>
    <w:rsid w:val="006379CF"/>
    <w:rsid w:val="00640116"/>
    <w:rsid w:val="00641C49"/>
    <w:rsid w:val="00641DE4"/>
    <w:rsid w:val="006428A0"/>
    <w:rsid w:val="00643C8B"/>
    <w:rsid w:val="006440CD"/>
    <w:rsid w:val="006446CD"/>
    <w:rsid w:val="0064474D"/>
    <w:rsid w:val="00644ADB"/>
    <w:rsid w:val="00644DBB"/>
    <w:rsid w:val="00645845"/>
    <w:rsid w:val="00646B33"/>
    <w:rsid w:val="00646C17"/>
    <w:rsid w:val="00647085"/>
    <w:rsid w:val="00647F5D"/>
    <w:rsid w:val="00650DB6"/>
    <w:rsid w:val="006511F6"/>
    <w:rsid w:val="006517D0"/>
    <w:rsid w:val="00651807"/>
    <w:rsid w:val="00651DF0"/>
    <w:rsid w:val="006525CF"/>
    <w:rsid w:val="00652C5D"/>
    <w:rsid w:val="0065310A"/>
    <w:rsid w:val="00653821"/>
    <w:rsid w:val="006546BE"/>
    <w:rsid w:val="00654EA2"/>
    <w:rsid w:val="00654F94"/>
    <w:rsid w:val="006557C0"/>
    <w:rsid w:val="00656D64"/>
    <w:rsid w:val="0065702D"/>
    <w:rsid w:val="00657084"/>
    <w:rsid w:val="00657E91"/>
    <w:rsid w:val="00660936"/>
    <w:rsid w:val="00662682"/>
    <w:rsid w:val="0066275E"/>
    <w:rsid w:val="00662AA0"/>
    <w:rsid w:val="006634E7"/>
    <w:rsid w:val="00663C2D"/>
    <w:rsid w:val="00664201"/>
    <w:rsid w:val="00665A62"/>
    <w:rsid w:val="00665C04"/>
    <w:rsid w:val="00666664"/>
    <w:rsid w:val="00666E89"/>
    <w:rsid w:val="0066734B"/>
    <w:rsid w:val="006673B5"/>
    <w:rsid w:val="00670166"/>
    <w:rsid w:val="00670B59"/>
    <w:rsid w:val="00671BEF"/>
    <w:rsid w:val="00671FB7"/>
    <w:rsid w:val="0067236D"/>
    <w:rsid w:val="00672993"/>
    <w:rsid w:val="00674096"/>
    <w:rsid w:val="006748C8"/>
    <w:rsid w:val="00674C3D"/>
    <w:rsid w:val="00675AB9"/>
    <w:rsid w:val="00676F9F"/>
    <w:rsid w:val="00677084"/>
    <w:rsid w:val="00677344"/>
    <w:rsid w:val="00677CC1"/>
    <w:rsid w:val="0068218C"/>
    <w:rsid w:val="0068259C"/>
    <w:rsid w:val="0068272F"/>
    <w:rsid w:val="00683BE4"/>
    <w:rsid w:val="00683EB8"/>
    <w:rsid w:val="0068414F"/>
    <w:rsid w:val="00684722"/>
    <w:rsid w:val="0068496A"/>
    <w:rsid w:val="00684B13"/>
    <w:rsid w:val="006859DE"/>
    <w:rsid w:val="00685D1C"/>
    <w:rsid w:val="0068602C"/>
    <w:rsid w:val="0068666D"/>
    <w:rsid w:val="0068788E"/>
    <w:rsid w:val="006901BF"/>
    <w:rsid w:val="00690EB8"/>
    <w:rsid w:val="00692002"/>
    <w:rsid w:val="00692087"/>
    <w:rsid w:val="00693153"/>
    <w:rsid w:val="00693FFE"/>
    <w:rsid w:val="00695666"/>
    <w:rsid w:val="00695826"/>
    <w:rsid w:val="00696111"/>
    <w:rsid w:val="006A2925"/>
    <w:rsid w:val="006A2A3E"/>
    <w:rsid w:val="006A5912"/>
    <w:rsid w:val="006A5938"/>
    <w:rsid w:val="006A5ACA"/>
    <w:rsid w:val="006B06BA"/>
    <w:rsid w:val="006B09A6"/>
    <w:rsid w:val="006B2F94"/>
    <w:rsid w:val="006B3667"/>
    <w:rsid w:val="006B4703"/>
    <w:rsid w:val="006B55CE"/>
    <w:rsid w:val="006B562D"/>
    <w:rsid w:val="006B5990"/>
    <w:rsid w:val="006B721C"/>
    <w:rsid w:val="006B737D"/>
    <w:rsid w:val="006C08AD"/>
    <w:rsid w:val="006C1A9C"/>
    <w:rsid w:val="006C3349"/>
    <w:rsid w:val="006C3D51"/>
    <w:rsid w:val="006C3E68"/>
    <w:rsid w:val="006C5488"/>
    <w:rsid w:val="006C5991"/>
    <w:rsid w:val="006C617C"/>
    <w:rsid w:val="006C64EB"/>
    <w:rsid w:val="006C6BDE"/>
    <w:rsid w:val="006C7CF2"/>
    <w:rsid w:val="006D045A"/>
    <w:rsid w:val="006D0BB6"/>
    <w:rsid w:val="006D10DE"/>
    <w:rsid w:val="006D112A"/>
    <w:rsid w:val="006D1231"/>
    <w:rsid w:val="006D24CA"/>
    <w:rsid w:val="006D2C0C"/>
    <w:rsid w:val="006D39DE"/>
    <w:rsid w:val="006D653C"/>
    <w:rsid w:val="006D69C6"/>
    <w:rsid w:val="006D6D17"/>
    <w:rsid w:val="006E00D8"/>
    <w:rsid w:val="006E0979"/>
    <w:rsid w:val="006E1CAC"/>
    <w:rsid w:val="006E2DF2"/>
    <w:rsid w:val="006E30A3"/>
    <w:rsid w:val="006E3251"/>
    <w:rsid w:val="006E4526"/>
    <w:rsid w:val="006E50C9"/>
    <w:rsid w:val="006E529E"/>
    <w:rsid w:val="006E6BF4"/>
    <w:rsid w:val="006E7B14"/>
    <w:rsid w:val="006F2CE0"/>
    <w:rsid w:val="006F54EB"/>
    <w:rsid w:val="006F56AE"/>
    <w:rsid w:val="006F6668"/>
    <w:rsid w:val="00700071"/>
    <w:rsid w:val="00700186"/>
    <w:rsid w:val="007006F1"/>
    <w:rsid w:val="007007EB"/>
    <w:rsid w:val="00702097"/>
    <w:rsid w:val="00702D49"/>
    <w:rsid w:val="007033C1"/>
    <w:rsid w:val="007041D4"/>
    <w:rsid w:val="00704A21"/>
    <w:rsid w:val="00704E63"/>
    <w:rsid w:val="00705573"/>
    <w:rsid w:val="0070646B"/>
    <w:rsid w:val="00710FE8"/>
    <w:rsid w:val="00711059"/>
    <w:rsid w:val="00711097"/>
    <w:rsid w:val="0071157A"/>
    <w:rsid w:val="00712555"/>
    <w:rsid w:val="00713B22"/>
    <w:rsid w:val="00713E16"/>
    <w:rsid w:val="00716D98"/>
    <w:rsid w:val="00717518"/>
    <w:rsid w:val="0071758E"/>
    <w:rsid w:val="00720176"/>
    <w:rsid w:val="007212C0"/>
    <w:rsid w:val="007215FE"/>
    <w:rsid w:val="00722229"/>
    <w:rsid w:val="00722727"/>
    <w:rsid w:val="00723177"/>
    <w:rsid w:val="0072325C"/>
    <w:rsid w:val="0072338B"/>
    <w:rsid w:val="00724A70"/>
    <w:rsid w:val="00725F80"/>
    <w:rsid w:val="007279AC"/>
    <w:rsid w:val="00727C1E"/>
    <w:rsid w:val="007305DA"/>
    <w:rsid w:val="007314A7"/>
    <w:rsid w:val="00732587"/>
    <w:rsid w:val="007329B0"/>
    <w:rsid w:val="0073302B"/>
    <w:rsid w:val="007338C3"/>
    <w:rsid w:val="007339B0"/>
    <w:rsid w:val="0073431D"/>
    <w:rsid w:val="0073609F"/>
    <w:rsid w:val="00736380"/>
    <w:rsid w:val="007363F2"/>
    <w:rsid w:val="007372F3"/>
    <w:rsid w:val="007373B1"/>
    <w:rsid w:val="00737559"/>
    <w:rsid w:val="0074010B"/>
    <w:rsid w:val="0074015A"/>
    <w:rsid w:val="00740926"/>
    <w:rsid w:val="00740E35"/>
    <w:rsid w:val="00740ECC"/>
    <w:rsid w:val="00741187"/>
    <w:rsid w:val="0074201E"/>
    <w:rsid w:val="00742196"/>
    <w:rsid w:val="0074236F"/>
    <w:rsid w:val="007428EA"/>
    <w:rsid w:val="00743747"/>
    <w:rsid w:val="00744542"/>
    <w:rsid w:val="00744707"/>
    <w:rsid w:val="00744EEC"/>
    <w:rsid w:val="00744F5A"/>
    <w:rsid w:val="0074577E"/>
    <w:rsid w:val="00745BD3"/>
    <w:rsid w:val="007469A0"/>
    <w:rsid w:val="007470C0"/>
    <w:rsid w:val="00747D19"/>
    <w:rsid w:val="007501BC"/>
    <w:rsid w:val="00750F62"/>
    <w:rsid w:val="00751D28"/>
    <w:rsid w:val="00753075"/>
    <w:rsid w:val="007531CF"/>
    <w:rsid w:val="007545D8"/>
    <w:rsid w:val="00755538"/>
    <w:rsid w:val="00755885"/>
    <w:rsid w:val="00755A47"/>
    <w:rsid w:val="00755EDF"/>
    <w:rsid w:val="00756660"/>
    <w:rsid w:val="007602AE"/>
    <w:rsid w:val="0076218F"/>
    <w:rsid w:val="00762643"/>
    <w:rsid w:val="00763228"/>
    <w:rsid w:val="00763BFB"/>
    <w:rsid w:val="007644DE"/>
    <w:rsid w:val="00764C6F"/>
    <w:rsid w:val="00764D61"/>
    <w:rsid w:val="0076592F"/>
    <w:rsid w:val="00766176"/>
    <w:rsid w:val="00766CCD"/>
    <w:rsid w:val="00767D60"/>
    <w:rsid w:val="00770342"/>
    <w:rsid w:val="00772636"/>
    <w:rsid w:val="0077340D"/>
    <w:rsid w:val="00773C0C"/>
    <w:rsid w:val="00773C45"/>
    <w:rsid w:val="00774085"/>
    <w:rsid w:val="00775B54"/>
    <w:rsid w:val="00775E94"/>
    <w:rsid w:val="00776AD6"/>
    <w:rsid w:val="007771C1"/>
    <w:rsid w:val="007776D0"/>
    <w:rsid w:val="007778A6"/>
    <w:rsid w:val="00777A9B"/>
    <w:rsid w:val="00777BBC"/>
    <w:rsid w:val="00777DAE"/>
    <w:rsid w:val="00780B6E"/>
    <w:rsid w:val="0078108A"/>
    <w:rsid w:val="00781B2C"/>
    <w:rsid w:val="007826AB"/>
    <w:rsid w:val="00783428"/>
    <w:rsid w:val="007836CC"/>
    <w:rsid w:val="00783D8B"/>
    <w:rsid w:val="00784117"/>
    <w:rsid w:val="00785894"/>
    <w:rsid w:val="00785C70"/>
    <w:rsid w:val="0078602A"/>
    <w:rsid w:val="007860F9"/>
    <w:rsid w:val="00786E66"/>
    <w:rsid w:val="00787C24"/>
    <w:rsid w:val="00791181"/>
    <w:rsid w:val="00791352"/>
    <w:rsid w:val="00791693"/>
    <w:rsid w:val="00792949"/>
    <w:rsid w:val="00792C91"/>
    <w:rsid w:val="00796B70"/>
    <w:rsid w:val="007A1D8B"/>
    <w:rsid w:val="007A488E"/>
    <w:rsid w:val="007A5372"/>
    <w:rsid w:val="007A6613"/>
    <w:rsid w:val="007A6AC2"/>
    <w:rsid w:val="007A723E"/>
    <w:rsid w:val="007B0E4F"/>
    <w:rsid w:val="007B19E9"/>
    <w:rsid w:val="007B1F25"/>
    <w:rsid w:val="007B2CD3"/>
    <w:rsid w:val="007B2D72"/>
    <w:rsid w:val="007B2E9F"/>
    <w:rsid w:val="007B40A9"/>
    <w:rsid w:val="007B506A"/>
    <w:rsid w:val="007B54D9"/>
    <w:rsid w:val="007B55E9"/>
    <w:rsid w:val="007B598C"/>
    <w:rsid w:val="007B68B1"/>
    <w:rsid w:val="007B6B88"/>
    <w:rsid w:val="007C06B4"/>
    <w:rsid w:val="007C136B"/>
    <w:rsid w:val="007C5D63"/>
    <w:rsid w:val="007C6033"/>
    <w:rsid w:val="007C610E"/>
    <w:rsid w:val="007C6CC8"/>
    <w:rsid w:val="007C7639"/>
    <w:rsid w:val="007C7CFA"/>
    <w:rsid w:val="007D02A3"/>
    <w:rsid w:val="007D05CE"/>
    <w:rsid w:val="007D0F9C"/>
    <w:rsid w:val="007D108E"/>
    <w:rsid w:val="007D12A4"/>
    <w:rsid w:val="007D12E6"/>
    <w:rsid w:val="007D182B"/>
    <w:rsid w:val="007D1EE8"/>
    <w:rsid w:val="007D233F"/>
    <w:rsid w:val="007D250F"/>
    <w:rsid w:val="007D2A7D"/>
    <w:rsid w:val="007D3DBB"/>
    <w:rsid w:val="007D5710"/>
    <w:rsid w:val="007D5900"/>
    <w:rsid w:val="007D5A92"/>
    <w:rsid w:val="007D5AFA"/>
    <w:rsid w:val="007D7B79"/>
    <w:rsid w:val="007E0CEA"/>
    <w:rsid w:val="007E106C"/>
    <w:rsid w:val="007E3046"/>
    <w:rsid w:val="007E4916"/>
    <w:rsid w:val="007E4A64"/>
    <w:rsid w:val="007E56B8"/>
    <w:rsid w:val="007E791F"/>
    <w:rsid w:val="007F034B"/>
    <w:rsid w:val="007F0E1E"/>
    <w:rsid w:val="007F1890"/>
    <w:rsid w:val="007F28B6"/>
    <w:rsid w:val="007F3ACD"/>
    <w:rsid w:val="007F4E56"/>
    <w:rsid w:val="007F5E10"/>
    <w:rsid w:val="007F62EA"/>
    <w:rsid w:val="007F7C99"/>
    <w:rsid w:val="0080168B"/>
    <w:rsid w:val="0080184F"/>
    <w:rsid w:val="00801EB1"/>
    <w:rsid w:val="00801F03"/>
    <w:rsid w:val="008026EB"/>
    <w:rsid w:val="0080273D"/>
    <w:rsid w:val="00803723"/>
    <w:rsid w:val="008041B2"/>
    <w:rsid w:val="00804E54"/>
    <w:rsid w:val="008056C8"/>
    <w:rsid w:val="00806C5F"/>
    <w:rsid w:val="008071E7"/>
    <w:rsid w:val="00807B32"/>
    <w:rsid w:val="00807D4E"/>
    <w:rsid w:val="00807DD2"/>
    <w:rsid w:val="00807E59"/>
    <w:rsid w:val="00810DA3"/>
    <w:rsid w:val="00812389"/>
    <w:rsid w:val="00813362"/>
    <w:rsid w:val="0081359C"/>
    <w:rsid w:val="00813A81"/>
    <w:rsid w:val="0081454F"/>
    <w:rsid w:val="00814B2E"/>
    <w:rsid w:val="00814B66"/>
    <w:rsid w:val="00814C5B"/>
    <w:rsid w:val="0081529A"/>
    <w:rsid w:val="00816051"/>
    <w:rsid w:val="00816505"/>
    <w:rsid w:val="008202DC"/>
    <w:rsid w:val="00820C50"/>
    <w:rsid w:val="00820C8C"/>
    <w:rsid w:val="008215E2"/>
    <w:rsid w:val="008217ED"/>
    <w:rsid w:val="0082236B"/>
    <w:rsid w:val="00822512"/>
    <w:rsid w:val="008229BA"/>
    <w:rsid w:val="00823592"/>
    <w:rsid w:val="00823970"/>
    <w:rsid w:val="0082598F"/>
    <w:rsid w:val="00825ED2"/>
    <w:rsid w:val="008266AE"/>
    <w:rsid w:val="0082795C"/>
    <w:rsid w:val="00827ABC"/>
    <w:rsid w:val="00830A14"/>
    <w:rsid w:val="0083225C"/>
    <w:rsid w:val="00832374"/>
    <w:rsid w:val="00833E87"/>
    <w:rsid w:val="008340F3"/>
    <w:rsid w:val="00834F68"/>
    <w:rsid w:val="008357E1"/>
    <w:rsid w:val="008358C3"/>
    <w:rsid w:val="00836673"/>
    <w:rsid w:val="00836A22"/>
    <w:rsid w:val="00836F63"/>
    <w:rsid w:val="008378BE"/>
    <w:rsid w:val="00840386"/>
    <w:rsid w:val="00840E88"/>
    <w:rsid w:val="00840ED4"/>
    <w:rsid w:val="00841569"/>
    <w:rsid w:val="008419F9"/>
    <w:rsid w:val="00841B85"/>
    <w:rsid w:val="00843061"/>
    <w:rsid w:val="00843B71"/>
    <w:rsid w:val="00843E19"/>
    <w:rsid w:val="00844059"/>
    <w:rsid w:val="00844166"/>
    <w:rsid w:val="008445AE"/>
    <w:rsid w:val="008448CC"/>
    <w:rsid w:val="008449E1"/>
    <w:rsid w:val="008458F7"/>
    <w:rsid w:val="0084594E"/>
    <w:rsid w:val="00847135"/>
    <w:rsid w:val="008471FC"/>
    <w:rsid w:val="00847492"/>
    <w:rsid w:val="008479D9"/>
    <w:rsid w:val="00850BE7"/>
    <w:rsid w:val="008524CF"/>
    <w:rsid w:val="00853968"/>
    <w:rsid w:val="0085488D"/>
    <w:rsid w:val="008553A6"/>
    <w:rsid w:val="008557BE"/>
    <w:rsid w:val="00855D7A"/>
    <w:rsid w:val="008561E2"/>
    <w:rsid w:val="00856F93"/>
    <w:rsid w:val="00856FB0"/>
    <w:rsid w:val="00857171"/>
    <w:rsid w:val="0085736A"/>
    <w:rsid w:val="00857B52"/>
    <w:rsid w:val="00860456"/>
    <w:rsid w:val="00860512"/>
    <w:rsid w:val="00860A90"/>
    <w:rsid w:val="008617BC"/>
    <w:rsid w:val="00861D60"/>
    <w:rsid w:val="008621BD"/>
    <w:rsid w:val="0086225D"/>
    <w:rsid w:val="00862B4D"/>
    <w:rsid w:val="00863A08"/>
    <w:rsid w:val="0086416E"/>
    <w:rsid w:val="00864E75"/>
    <w:rsid w:val="00864E84"/>
    <w:rsid w:val="00865425"/>
    <w:rsid w:val="008664E6"/>
    <w:rsid w:val="008668DC"/>
    <w:rsid w:val="0086760C"/>
    <w:rsid w:val="00867DC9"/>
    <w:rsid w:val="00870761"/>
    <w:rsid w:val="00871EB6"/>
    <w:rsid w:val="00872F2F"/>
    <w:rsid w:val="00873416"/>
    <w:rsid w:val="0087462F"/>
    <w:rsid w:val="0087489E"/>
    <w:rsid w:val="00874A07"/>
    <w:rsid w:val="00876F1C"/>
    <w:rsid w:val="008773E3"/>
    <w:rsid w:val="0087757C"/>
    <w:rsid w:val="0088074C"/>
    <w:rsid w:val="008811DB"/>
    <w:rsid w:val="00883C72"/>
    <w:rsid w:val="00885164"/>
    <w:rsid w:val="00885952"/>
    <w:rsid w:val="00887E30"/>
    <w:rsid w:val="00890085"/>
    <w:rsid w:val="00890188"/>
    <w:rsid w:val="00890889"/>
    <w:rsid w:val="00890EB9"/>
    <w:rsid w:val="00890FCC"/>
    <w:rsid w:val="00891209"/>
    <w:rsid w:val="008916B1"/>
    <w:rsid w:val="00893417"/>
    <w:rsid w:val="00894A86"/>
    <w:rsid w:val="00894B51"/>
    <w:rsid w:val="00895A68"/>
    <w:rsid w:val="00896FEA"/>
    <w:rsid w:val="0089759B"/>
    <w:rsid w:val="008A0232"/>
    <w:rsid w:val="008A025D"/>
    <w:rsid w:val="008A4A17"/>
    <w:rsid w:val="008A58DB"/>
    <w:rsid w:val="008A5D62"/>
    <w:rsid w:val="008A5E57"/>
    <w:rsid w:val="008A618D"/>
    <w:rsid w:val="008A69F1"/>
    <w:rsid w:val="008B0F4D"/>
    <w:rsid w:val="008B2114"/>
    <w:rsid w:val="008B3666"/>
    <w:rsid w:val="008B382D"/>
    <w:rsid w:val="008B43B5"/>
    <w:rsid w:val="008B49B0"/>
    <w:rsid w:val="008B5BBC"/>
    <w:rsid w:val="008B7C24"/>
    <w:rsid w:val="008C0413"/>
    <w:rsid w:val="008C163F"/>
    <w:rsid w:val="008C166B"/>
    <w:rsid w:val="008C1BED"/>
    <w:rsid w:val="008C1E10"/>
    <w:rsid w:val="008C2A5D"/>
    <w:rsid w:val="008C3442"/>
    <w:rsid w:val="008C3932"/>
    <w:rsid w:val="008C409A"/>
    <w:rsid w:val="008C60E9"/>
    <w:rsid w:val="008D0537"/>
    <w:rsid w:val="008D143C"/>
    <w:rsid w:val="008D170D"/>
    <w:rsid w:val="008D3F4C"/>
    <w:rsid w:val="008D4345"/>
    <w:rsid w:val="008D455D"/>
    <w:rsid w:val="008D6056"/>
    <w:rsid w:val="008D61D2"/>
    <w:rsid w:val="008D6A48"/>
    <w:rsid w:val="008D6B82"/>
    <w:rsid w:val="008D6D8B"/>
    <w:rsid w:val="008D77BB"/>
    <w:rsid w:val="008E08F7"/>
    <w:rsid w:val="008E0C61"/>
    <w:rsid w:val="008E10D8"/>
    <w:rsid w:val="008E177D"/>
    <w:rsid w:val="008E1BCA"/>
    <w:rsid w:val="008E2E10"/>
    <w:rsid w:val="008E45FE"/>
    <w:rsid w:val="008E49F4"/>
    <w:rsid w:val="008E5342"/>
    <w:rsid w:val="008E6B58"/>
    <w:rsid w:val="008E6CD8"/>
    <w:rsid w:val="008E6DBE"/>
    <w:rsid w:val="008E74E4"/>
    <w:rsid w:val="008F025D"/>
    <w:rsid w:val="008F12A7"/>
    <w:rsid w:val="008F15B0"/>
    <w:rsid w:val="008F1966"/>
    <w:rsid w:val="008F1F44"/>
    <w:rsid w:val="008F2848"/>
    <w:rsid w:val="008F29C5"/>
    <w:rsid w:val="008F2A8C"/>
    <w:rsid w:val="008F2E48"/>
    <w:rsid w:val="008F3200"/>
    <w:rsid w:val="008F3438"/>
    <w:rsid w:val="008F3958"/>
    <w:rsid w:val="008F3CAD"/>
    <w:rsid w:val="008F4F64"/>
    <w:rsid w:val="008F5A4B"/>
    <w:rsid w:val="008F5B9B"/>
    <w:rsid w:val="008F6A07"/>
    <w:rsid w:val="008F6EED"/>
    <w:rsid w:val="008F7610"/>
    <w:rsid w:val="00900D5A"/>
    <w:rsid w:val="00900F9B"/>
    <w:rsid w:val="00901327"/>
    <w:rsid w:val="00902288"/>
    <w:rsid w:val="00902935"/>
    <w:rsid w:val="00903038"/>
    <w:rsid w:val="00903064"/>
    <w:rsid w:val="009030C4"/>
    <w:rsid w:val="0090374A"/>
    <w:rsid w:val="00903ADC"/>
    <w:rsid w:val="00903CBC"/>
    <w:rsid w:val="00904188"/>
    <w:rsid w:val="00904537"/>
    <w:rsid w:val="0090483A"/>
    <w:rsid w:val="00904E42"/>
    <w:rsid w:val="0090553F"/>
    <w:rsid w:val="0090614D"/>
    <w:rsid w:val="009064EB"/>
    <w:rsid w:val="0090730E"/>
    <w:rsid w:val="00910108"/>
    <w:rsid w:val="009104C1"/>
    <w:rsid w:val="00910523"/>
    <w:rsid w:val="00911D99"/>
    <w:rsid w:val="00912868"/>
    <w:rsid w:val="00912FD0"/>
    <w:rsid w:val="009131D2"/>
    <w:rsid w:val="00913C79"/>
    <w:rsid w:val="009140D0"/>
    <w:rsid w:val="00914780"/>
    <w:rsid w:val="00914AE0"/>
    <w:rsid w:val="00914CFA"/>
    <w:rsid w:val="00916602"/>
    <w:rsid w:val="00916CF9"/>
    <w:rsid w:val="00917279"/>
    <w:rsid w:val="00917AFE"/>
    <w:rsid w:val="009204A6"/>
    <w:rsid w:val="00920922"/>
    <w:rsid w:val="00920C2C"/>
    <w:rsid w:val="0092244A"/>
    <w:rsid w:val="009232C9"/>
    <w:rsid w:val="009237D4"/>
    <w:rsid w:val="00924197"/>
    <w:rsid w:val="009241CD"/>
    <w:rsid w:val="00924D05"/>
    <w:rsid w:val="00924E56"/>
    <w:rsid w:val="00925BE8"/>
    <w:rsid w:val="0092780E"/>
    <w:rsid w:val="009304BE"/>
    <w:rsid w:val="00930751"/>
    <w:rsid w:val="00930A3E"/>
    <w:rsid w:val="0093302B"/>
    <w:rsid w:val="00934F9C"/>
    <w:rsid w:val="0093550D"/>
    <w:rsid w:val="00935CAA"/>
    <w:rsid w:val="00936088"/>
    <w:rsid w:val="009361ED"/>
    <w:rsid w:val="009367DB"/>
    <w:rsid w:val="00936BFB"/>
    <w:rsid w:val="00936FC9"/>
    <w:rsid w:val="0093767B"/>
    <w:rsid w:val="00937794"/>
    <w:rsid w:val="00940B4B"/>
    <w:rsid w:val="00943E82"/>
    <w:rsid w:val="00943EF0"/>
    <w:rsid w:val="00944CC4"/>
    <w:rsid w:val="00945A15"/>
    <w:rsid w:val="009462FB"/>
    <w:rsid w:val="009466CC"/>
    <w:rsid w:val="0094697D"/>
    <w:rsid w:val="00947318"/>
    <w:rsid w:val="00947599"/>
    <w:rsid w:val="009502B1"/>
    <w:rsid w:val="00950F0C"/>
    <w:rsid w:val="0095102F"/>
    <w:rsid w:val="009516BD"/>
    <w:rsid w:val="00952AEC"/>
    <w:rsid w:val="00952D67"/>
    <w:rsid w:val="0095462C"/>
    <w:rsid w:val="009546B0"/>
    <w:rsid w:val="00954CF8"/>
    <w:rsid w:val="00954DF6"/>
    <w:rsid w:val="00955C2B"/>
    <w:rsid w:val="00956047"/>
    <w:rsid w:val="00960536"/>
    <w:rsid w:val="00961B49"/>
    <w:rsid w:val="00961C07"/>
    <w:rsid w:val="00962FA0"/>
    <w:rsid w:val="00963A6D"/>
    <w:rsid w:val="00964C76"/>
    <w:rsid w:val="009650D5"/>
    <w:rsid w:val="00965953"/>
    <w:rsid w:val="0096598F"/>
    <w:rsid w:val="00966DA4"/>
    <w:rsid w:val="00967257"/>
    <w:rsid w:val="009708A2"/>
    <w:rsid w:val="009717C4"/>
    <w:rsid w:val="00971B09"/>
    <w:rsid w:val="00971B79"/>
    <w:rsid w:val="00972BAE"/>
    <w:rsid w:val="00974B38"/>
    <w:rsid w:val="00974CD3"/>
    <w:rsid w:val="00975596"/>
    <w:rsid w:val="00975E6C"/>
    <w:rsid w:val="00981C27"/>
    <w:rsid w:val="00982D8B"/>
    <w:rsid w:val="00982E8A"/>
    <w:rsid w:val="00983910"/>
    <w:rsid w:val="00983E92"/>
    <w:rsid w:val="00984408"/>
    <w:rsid w:val="00984413"/>
    <w:rsid w:val="009849B6"/>
    <w:rsid w:val="0098515D"/>
    <w:rsid w:val="009853B6"/>
    <w:rsid w:val="009873A2"/>
    <w:rsid w:val="00987779"/>
    <w:rsid w:val="00990472"/>
    <w:rsid w:val="0099099B"/>
    <w:rsid w:val="00991D07"/>
    <w:rsid w:val="00991F00"/>
    <w:rsid w:val="00992A79"/>
    <w:rsid w:val="00992DC1"/>
    <w:rsid w:val="009935B1"/>
    <w:rsid w:val="00994314"/>
    <w:rsid w:val="0099451D"/>
    <w:rsid w:val="0099539B"/>
    <w:rsid w:val="00996282"/>
    <w:rsid w:val="009974DB"/>
    <w:rsid w:val="009976DA"/>
    <w:rsid w:val="009A019A"/>
    <w:rsid w:val="009A05FB"/>
    <w:rsid w:val="009A07BB"/>
    <w:rsid w:val="009A1620"/>
    <w:rsid w:val="009A169D"/>
    <w:rsid w:val="009A2620"/>
    <w:rsid w:val="009A2DBD"/>
    <w:rsid w:val="009A3F7A"/>
    <w:rsid w:val="009A4147"/>
    <w:rsid w:val="009A4FBA"/>
    <w:rsid w:val="009A5E57"/>
    <w:rsid w:val="009A612B"/>
    <w:rsid w:val="009A6607"/>
    <w:rsid w:val="009A665C"/>
    <w:rsid w:val="009A7175"/>
    <w:rsid w:val="009A74D5"/>
    <w:rsid w:val="009A772C"/>
    <w:rsid w:val="009A79C8"/>
    <w:rsid w:val="009B022D"/>
    <w:rsid w:val="009B034E"/>
    <w:rsid w:val="009B03DE"/>
    <w:rsid w:val="009B144A"/>
    <w:rsid w:val="009B26E4"/>
    <w:rsid w:val="009B29C7"/>
    <w:rsid w:val="009B3505"/>
    <w:rsid w:val="009B3986"/>
    <w:rsid w:val="009B43BB"/>
    <w:rsid w:val="009B45E3"/>
    <w:rsid w:val="009B5F8E"/>
    <w:rsid w:val="009B710B"/>
    <w:rsid w:val="009C00F9"/>
    <w:rsid w:val="009C0495"/>
    <w:rsid w:val="009C0727"/>
    <w:rsid w:val="009C13D5"/>
    <w:rsid w:val="009C322E"/>
    <w:rsid w:val="009C3F42"/>
    <w:rsid w:val="009C5587"/>
    <w:rsid w:val="009C59D8"/>
    <w:rsid w:val="009C5A1F"/>
    <w:rsid w:val="009C5A3F"/>
    <w:rsid w:val="009C7A70"/>
    <w:rsid w:val="009D03A7"/>
    <w:rsid w:val="009D14BC"/>
    <w:rsid w:val="009D1644"/>
    <w:rsid w:val="009D249F"/>
    <w:rsid w:val="009D2A28"/>
    <w:rsid w:val="009D2CF4"/>
    <w:rsid w:val="009D30A1"/>
    <w:rsid w:val="009D3818"/>
    <w:rsid w:val="009D41CC"/>
    <w:rsid w:val="009D5ED5"/>
    <w:rsid w:val="009D66BA"/>
    <w:rsid w:val="009D70D7"/>
    <w:rsid w:val="009D74BF"/>
    <w:rsid w:val="009E01BA"/>
    <w:rsid w:val="009E0EA6"/>
    <w:rsid w:val="009E1BF3"/>
    <w:rsid w:val="009E1E8A"/>
    <w:rsid w:val="009E257C"/>
    <w:rsid w:val="009E3EA3"/>
    <w:rsid w:val="009E449B"/>
    <w:rsid w:val="009E4AD4"/>
    <w:rsid w:val="009E4C98"/>
    <w:rsid w:val="009E5A41"/>
    <w:rsid w:val="009E651C"/>
    <w:rsid w:val="009E6F53"/>
    <w:rsid w:val="009E7DBD"/>
    <w:rsid w:val="009F02A9"/>
    <w:rsid w:val="009F152E"/>
    <w:rsid w:val="009F1C56"/>
    <w:rsid w:val="009F2A75"/>
    <w:rsid w:val="009F3390"/>
    <w:rsid w:val="009F3D03"/>
    <w:rsid w:val="009F41D4"/>
    <w:rsid w:val="009F4900"/>
    <w:rsid w:val="009F4E87"/>
    <w:rsid w:val="009F71C4"/>
    <w:rsid w:val="009F7828"/>
    <w:rsid w:val="00A0050C"/>
    <w:rsid w:val="00A0110C"/>
    <w:rsid w:val="00A02222"/>
    <w:rsid w:val="00A02F66"/>
    <w:rsid w:val="00A03435"/>
    <w:rsid w:val="00A06E1F"/>
    <w:rsid w:val="00A10122"/>
    <w:rsid w:val="00A1185D"/>
    <w:rsid w:val="00A119BE"/>
    <w:rsid w:val="00A11A08"/>
    <w:rsid w:val="00A12436"/>
    <w:rsid w:val="00A127E6"/>
    <w:rsid w:val="00A13286"/>
    <w:rsid w:val="00A1405E"/>
    <w:rsid w:val="00A150D8"/>
    <w:rsid w:val="00A157D0"/>
    <w:rsid w:val="00A15E51"/>
    <w:rsid w:val="00A168D9"/>
    <w:rsid w:val="00A16F53"/>
    <w:rsid w:val="00A170B3"/>
    <w:rsid w:val="00A17C4E"/>
    <w:rsid w:val="00A221A5"/>
    <w:rsid w:val="00A22471"/>
    <w:rsid w:val="00A22D29"/>
    <w:rsid w:val="00A25586"/>
    <w:rsid w:val="00A25815"/>
    <w:rsid w:val="00A275EF"/>
    <w:rsid w:val="00A2789E"/>
    <w:rsid w:val="00A3036D"/>
    <w:rsid w:val="00A30DE5"/>
    <w:rsid w:val="00A31033"/>
    <w:rsid w:val="00A31BCD"/>
    <w:rsid w:val="00A32693"/>
    <w:rsid w:val="00A33CA7"/>
    <w:rsid w:val="00A35C04"/>
    <w:rsid w:val="00A36D48"/>
    <w:rsid w:val="00A4034D"/>
    <w:rsid w:val="00A40AC7"/>
    <w:rsid w:val="00A40B03"/>
    <w:rsid w:val="00A4100C"/>
    <w:rsid w:val="00A4166C"/>
    <w:rsid w:val="00A41F00"/>
    <w:rsid w:val="00A41FD3"/>
    <w:rsid w:val="00A428DB"/>
    <w:rsid w:val="00A4320B"/>
    <w:rsid w:val="00A4354B"/>
    <w:rsid w:val="00A443ED"/>
    <w:rsid w:val="00A44A24"/>
    <w:rsid w:val="00A45668"/>
    <w:rsid w:val="00A46DA8"/>
    <w:rsid w:val="00A47527"/>
    <w:rsid w:val="00A50379"/>
    <w:rsid w:val="00A512CB"/>
    <w:rsid w:val="00A51344"/>
    <w:rsid w:val="00A5255F"/>
    <w:rsid w:val="00A5266B"/>
    <w:rsid w:val="00A5364F"/>
    <w:rsid w:val="00A546BB"/>
    <w:rsid w:val="00A550FF"/>
    <w:rsid w:val="00A5590B"/>
    <w:rsid w:val="00A56236"/>
    <w:rsid w:val="00A566E3"/>
    <w:rsid w:val="00A56E39"/>
    <w:rsid w:val="00A5703E"/>
    <w:rsid w:val="00A60108"/>
    <w:rsid w:val="00A616DE"/>
    <w:rsid w:val="00A61F5D"/>
    <w:rsid w:val="00A63001"/>
    <w:rsid w:val="00A64E33"/>
    <w:rsid w:val="00A64E87"/>
    <w:rsid w:val="00A6590A"/>
    <w:rsid w:val="00A65B85"/>
    <w:rsid w:val="00A6636A"/>
    <w:rsid w:val="00A66CB6"/>
    <w:rsid w:val="00A67FF4"/>
    <w:rsid w:val="00A7005C"/>
    <w:rsid w:val="00A7008F"/>
    <w:rsid w:val="00A701AF"/>
    <w:rsid w:val="00A701CF"/>
    <w:rsid w:val="00A70460"/>
    <w:rsid w:val="00A711A3"/>
    <w:rsid w:val="00A719A2"/>
    <w:rsid w:val="00A731CC"/>
    <w:rsid w:val="00A74046"/>
    <w:rsid w:val="00A74C22"/>
    <w:rsid w:val="00A756C4"/>
    <w:rsid w:val="00A80E5A"/>
    <w:rsid w:val="00A8132F"/>
    <w:rsid w:val="00A814D0"/>
    <w:rsid w:val="00A81B15"/>
    <w:rsid w:val="00A829DD"/>
    <w:rsid w:val="00A83519"/>
    <w:rsid w:val="00A83745"/>
    <w:rsid w:val="00A8405D"/>
    <w:rsid w:val="00A84B3B"/>
    <w:rsid w:val="00A84CD1"/>
    <w:rsid w:val="00A854C8"/>
    <w:rsid w:val="00A85DBC"/>
    <w:rsid w:val="00A8644E"/>
    <w:rsid w:val="00A870D0"/>
    <w:rsid w:val="00A87200"/>
    <w:rsid w:val="00A906D1"/>
    <w:rsid w:val="00A911E9"/>
    <w:rsid w:val="00A917A7"/>
    <w:rsid w:val="00A9250F"/>
    <w:rsid w:val="00A92763"/>
    <w:rsid w:val="00A92DFE"/>
    <w:rsid w:val="00A93808"/>
    <w:rsid w:val="00A939AF"/>
    <w:rsid w:val="00A93C1A"/>
    <w:rsid w:val="00A94A47"/>
    <w:rsid w:val="00A95187"/>
    <w:rsid w:val="00A9525F"/>
    <w:rsid w:val="00A95F63"/>
    <w:rsid w:val="00AA0177"/>
    <w:rsid w:val="00AA0C01"/>
    <w:rsid w:val="00AA0F4C"/>
    <w:rsid w:val="00AA127E"/>
    <w:rsid w:val="00AA131B"/>
    <w:rsid w:val="00AA362E"/>
    <w:rsid w:val="00AA3D7D"/>
    <w:rsid w:val="00AA4F2D"/>
    <w:rsid w:val="00AA596D"/>
    <w:rsid w:val="00AA63BB"/>
    <w:rsid w:val="00AA6E73"/>
    <w:rsid w:val="00AA72A3"/>
    <w:rsid w:val="00AA7450"/>
    <w:rsid w:val="00AA7A65"/>
    <w:rsid w:val="00AA7CDA"/>
    <w:rsid w:val="00AB1739"/>
    <w:rsid w:val="00AB1F6F"/>
    <w:rsid w:val="00AB297C"/>
    <w:rsid w:val="00AB37BC"/>
    <w:rsid w:val="00AB5E19"/>
    <w:rsid w:val="00AB6E69"/>
    <w:rsid w:val="00AB71FD"/>
    <w:rsid w:val="00AB7939"/>
    <w:rsid w:val="00AC0674"/>
    <w:rsid w:val="00AC087C"/>
    <w:rsid w:val="00AC0B1D"/>
    <w:rsid w:val="00AC1DE0"/>
    <w:rsid w:val="00AC35BA"/>
    <w:rsid w:val="00AC3888"/>
    <w:rsid w:val="00AC3A76"/>
    <w:rsid w:val="00AC40A7"/>
    <w:rsid w:val="00AC45C7"/>
    <w:rsid w:val="00AC4BEF"/>
    <w:rsid w:val="00AC5074"/>
    <w:rsid w:val="00AC5DE4"/>
    <w:rsid w:val="00AC66AC"/>
    <w:rsid w:val="00AC70B9"/>
    <w:rsid w:val="00AC72BE"/>
    <w:rsid w:val="00AC7F7D"/>
    <w:rsid w:val="00AD3759"/>
    <w:rsid w:val="00AD4628"/>
    <w:rsid w:val="00AD4712"/>
    <w:rsid w:val="00AD6369"/>
    <w:rsid w:val="00AD6C51"/>
    <w:rsid w:val="00AD7469"/>
    <w:rsid w:val="00AD7B41"/>
    <w:rsid w:val="00AD7D79"/>
    <w:rsid w:val="00AE0755"/>
    <w:rsid w:val="00AE2ADB"/>
    <w:rsid w:val="00AE3123"/>
    <w:rsid w:val="00AE3DA4"/>
    <w:rsid w:val="00AE5070"/>
    <w:rsid w:val="00AE5297"/>
    <w:rsid w:val="00AE578C"/>
    <w:rsid w:val="00AE5981"/>
    <w:rsid w:val="00AE5E73"/>
    <w:rsid w:val="00AE608E"/>
    <w:rsid w:val="00AE657A"/>
    <w:rsid w:val="00AE76FD"/>
    <w:rsid w:val="00AE78E1"/>
    <w:rsid w:val="00AE7D0F"/>
    <w:rsid w:val="00AF0327"/>
    <w:rsid w:val="00AF0CCD"/>
    <w:rsid w:val="00AF0DD9"/>
    <w:rsid w:val="00AF15BD"/>
    <w:rsid w:val="00AF2DA2"/>
    <w:rsid w:val="00AF2EAD"/>
    <w:rsid w:val="00AF2EBF"/>
    <w:rsid w:val="00AF3378"/>
    <w:rsid w:val="00AF3EEF"/>
    <w:rsid w:val="00AF5046"/>
    <w:rsid w:val="00AF574E"/>
    <w:rsid w:val="00AF6E62"/>
    <w:rsid w:val="00AF7262"/>
    <w:rsid w:val="00B00D72"/>
    <w:rsid w:val="00B00D97"/>
    <w:rsid w:val="00B02F05"/>
    <w:rsid w:val="00B03CFF"/>
    <w:rsid w:val="00B04189"/>
    <w:rsid w:val="00B0477E"/>
    <w:rsid w:val="00B0675F"/>
    <w:rsid w:val="00B06B6F"/>
    <w:rsid w:val="00B06D1E"/>
    <w:rsid w:val="00B06E40"/>
    <w:rsid w:val="00B07FAB"/>
    <w:rsid w:val="00B10251"/>
    <w:rsid w:val="00B1088E"/>
    <w:rsid w:val="00B12C46"/>
    <w:rsid w:val="00B14E98"/>
    <w:rsid w:val="00B153D4"/>
    <w:rsid w:val="00B1773B"/>
    <w:rsid w:val="00B177E5"/>
    <w:rsid w:val="00B178F5"/>
    <w:rsid w:val="00B17ACD"/>
    <w:rsid w:val="00B17DAA"/>
    <w:rsid w:val="00B20319"/>
    <w:rsid w:val="00B20584"/>
    <w:rsid w:val="00B20E7E"/>
    <w:rsid w:val="00B217CF"/>
    <w:rsid w:val="00B21FA9"/>
    <w:rsid w:val="00B23CBD"/>
    <w:rsid w:val="00B25052"/>
    <w:rsid w:val="00B253A6"/>
    <w:rsid w:val="00B25568"/>
    <w:rsid w:val="00B256FD"/>
    <w:rsid w:val="00B26901"/>
    <w:rsid w:val="00B27F9F"/>
    <w:rsid w:val="00B300C3"/>
    <w:rsid w:val="00B3269E"/>
    <w:rsid w:val="00B33106"/>
    <w:rsid w:val="00B34E41"/>
    <w:rsid w:val="00B363DD"/>
    <w:rsid w:val="00B36628"/>
    <w:rsid w:val="00B3710F"/>
    <w:rsid w:val="00B37122"/>
    <w:rsid w:val="00B379D8"/>
    <w:rsid w:val="00B40000"/>
    <w:rsid w:val="00B40663"/>
    <w:rsid w:val="00B41567"/>
    <w:rsid w:val="00B41AF8"/>
    <w:rsid w:val="00B42141"/>
    <w:rsid w:val="00B42727"/>
    <w:rsid w:val="00B42979"/>
    <w:rsid w:val="00B42F15"/>
    <w:rsid w:val="00B43740"/>
    <w:rsid w:val="00B442E7"/>
    <w:rsid w:val="00B45485"/>
    <w:rsid w:val="00B457F3"/>
    <w:rsid w:val="00B463A2"/>
    <w:rsid w:val="00B50BAA"/>
    <w:rsid w:val="00B51542"/>
    <w:rsid w:val="00B52686"/>
    <w:rsid w:val="00B5285F"/>
    <w:rsid w:val="00B531C5"/>
    <w:rsid w:val="00B53DB0"/>
    <w:rsid w:val="00B557BD"/>
    <w:rsid w:val="00B6046B"/>
    <w:rsid w:val="00B604D4"/>
    <w:rsid w:val="00B609D8"/>
    <w:rsid w:val="00B61959"/>
    <w:rsid w:val="00B61C74"/>
    <w:rsid w:val="00B62CD7"/>
    <w:rsid w:val="00B62D21"/>
    <w:rsid w:val="00B63735"/>
    <w:rsid w:val="00B6460F"/>
    <w:rsid w:val="00B64A94"/>
    <w:rsid w:val="00B64E5F"/>
    <w:rsid w:val="00B65790"/>
    <w:rsid w:val="00B65B4D"/>
    <w:rsid w:val="00B664FC"/>
    <w:rsid w:val="00B66CF3"/>
    <w:rsid w:val="00B67E76"/>
    <w:rsid w:val="00B7138C"/>
    <w:rsid w:val="00B75BCF"/>
    <w:rsid w:val="00B75FC8"/>
    <w:rsid w:val="00B76818"/>
    <w:rsid w:val="00B77974"/>
    <w:rsid w:val="00B80374"/>
    <w:rsid w:val="00B809A2"/>
    <w:rsid w:val="00B80F90"/>
    <w:rsid w:val="00B8139B"/>
    <w:rsid w:val="00B82065"/>
    <w:rsid w:val="00B83214"/>
    <w:rsid w:val="00B83408"/>
    <w:rsid w:val="00B8446C"/>
    <w:rsid w:val="00B85AAD"/>
    <w:rsid w:val="00B85E3E"/>
    <w:rsid w:val="00B85EF6"/>
    <w:rsid w:val="00B87903"/>
    <w:rsid w:val="00B87B6C"/>
    <w:rsid w:val="00B910FF"/>
    <w:rsid w:val="00B91168"/>
    <w:rsid w:val="00B91AEC"/>
    <w:rsid w:val="00B935D3"/>
    <w:rsid w:val="00B94704"/>
    <w:rsid w:val="00B94908"/>
    <w:rsid w:val="00B94F8C"/>
    <w:rsid w:val="00B95577"/>
    <w:rsid w:val="00B96889"/>
    <w:rsid w:val="00B96897"/>
    <w:rsid w:val="00B96ABF"/>
    <w:rsid w:val="00B974B7"/>
    <w:rsid w:val="00BA0737"/>
    <w:rsid w:val="00BA1A94"/>
    <w:rsid w:val="00BA2420"/>
    <w:rsid w:val="00BA27F3"/>
    <w:rsid w:val="00BA2BA2"/>
    <w:rsid w:val="00BA2BF0"/>
    <w:rsid w:val="00BA34AB"/>
    <w:rsid w:val="00BA39EF"/>
    <w:rsid w:val="00BA41ED"/>
    <w:rsid w:val="00BA635B"/>
    <w:rsid w:val="00BA670C"/>
    <w:rsid w:val="00BA6C82"/>
    <w:rsid w:val="00BA7AF0"/>
    <w:rsid w:val="00BB06BA"/>
    <w:rsid w:val="00BB142C"/>
    <w:rsid w:val="00BB3DBB"/>
    <w:rsid w:val="00BB5041"/>
    <w:rsid w:val="00BB5592"/>
    <w:rsid w:val="00BB6469"/>
    <w:rsid w:val="00BB772A"/>
    <w:rsid w:val="00BB7FA8"/>
    <w:rsid w:val="00BC0721"/>
    <w:rsid w:val="00BC0F87"/>
    <w:rsid w:val="00BC14FA"/>
    <w:rsid w:val="00BC18C1"/>
    <w:rsid w:val="00BC1B90"/>
    <w:rsid w:val="00BC2288"/>
    <w:rsid w:val="00BC2290"/>
    <w:rsid w:val="00BC29DA"/>
    <w:rsid w:val="00BC2AC3"/>
    <w:rsid w:val="00BC47B9"/>
    <w:rsid w:val="00BC63CB"/>
    <w:rsid w:val="00BC6CA4"/>
    <w:rsid w:val="00BC7C82"/>
    <w:rsid w:val="00BD1314"/>
    <w:rsid w:val="00BD28B5"/>
    <w:rsid w:val="00BD2965"/>
    <w:rsid w:val="00BD2C9B"/>
    <w:rsid w:val="00BD2DC3"/>
    <w:rsid w:val="00BD42CC"/>
    <w:rsid w:val="00BD635F"/>
    <w:rsid w:val="00BD6500"/>
    <w:rsid w:val="00BD6697"/>
    <w:rsid w:val="00BD670A"/>
    <w:rsid w:val="00BD67BA"/>
    <w:rsid w:val="00BD6F7A"/>
    <w:rsid w:val="00BD78A8"/>
    <w:rsid w:val="00BD791E"/>
    <w:rsid w:val="00BE0494"/>
    <w:rsid w:val="00BE0E31"/>
    <w:rsid w:val="00BE1360"/>
    <w:rsid w:val="00BE2152"/>
    <w:rsid w:val="00BE21E9"/>
    <w:rsid w:val="00BE2338"/>
    <w:rsid w:val="00BE3E91"/>
    <w:rsid w:val="00BE42B7"/>
    <w:rsid w:val="00BE4D30"/>
    <w:rsid w:val="00BE7DB4"/>
    <w:rsid w:val="00BF092F"/>
    <w:rsid w:val="00BF0F77"/>
    <w:rsid w:val="00BF177C"/>
    <w:rsid w:val="00BF1F30"/>
    <w:rsid w:val="00BF256F"/>
    <w:rsid w:val="00BF25E2"/>
    <w:rsid w:val="00BF3874"/>
    <w:rsid w:val="00BF3A27"/>
    <w:rsid w:val="00BF41EA"/>
    <w:rsid w:val="00BF4356"/>
    <w:rsid w:val="00BF4C33"/>
    <w:rsid w:val="00BF5D84"/>
    <w:rsid w:val="00BF5E69"/>
    <w:rsid w:val="00BF61CA"/>
    <w:rsid w:val="00BF6AA1"/>
    <w:rsid w:val="00BF6C07"/>
    <w:rsid w:val="00BF6F01"/>
    <w:rsid w:val="00BF6F76"/>
    <w:rsid w:val="00C00619"/>
    <w:rsid w:val="00C02377"/>
    <w:rsid w:val="00C02515"/>
    <w:rsid w:val="00C02D67"/>
    <w:rsid w:val="00C02E33"/>
    <w:rsid w:val="00C038BD"/>
    <w:rsid w:val="00C04322"/>
    <w:rsid w:val="00C05ED7"/>
    <w:rsid w:val="00C06FC1"/>
    <w:rsid w:val="00C10E09"/>
    <w:rsid w:val="00C10FA1"/>
    <w:rsid w:val="00C116E7"/>
    <w:rsid w:val="00C11D48"/>
    <w:rsid w:val="00C120DC"/>
    <w:rsid w:val="00C130F8"/>
    <w:rsid w:val="00C13101"/>
    <w:rsid w:val="00C13326"/>
    <w:rsid w:val="00C15899"/>
    <w:rsid w:val="00C15A6B"/>
    <w:rsid w:val="00C16577"/>
    <w:rsid w:val="00C17876"/>
    <w:rsid w:val="00C20175"/>
    <w:rsid w:val="00C20499"/>
    <w:rsid w:val="00C2366B"/>
    <w:rsid w:val="00C242CC"/>
    <w:rsid w:val="00C24522"/>
    <w:rsid w:val="00C25901"/>
    <w:rsid w:val="00C26081"/>
    <w:rsid w:val="00C27716"/>
    <w:rsid w:val="00C30821"/>
    <w:rsid w:val="00C31006"/>
    <w:rsid w:val="00C31E18"/>
    <w:rsid w:val="00C32236"/>
    <w:rsid w:val="00C3230E"/>
    <w:rsid w:val="00C359F8"/>
    <w:rsid w:val="00C35AA6"/>
    <w:rsid w:val="00C367EE"/>
    <w:rsid w:val="00C3744B"/>
    <w:rsid w:val="00C37886"/>
    <w:rsid w:val="00C37BEA"/>
    <w:rsid w:val="00C37CD2"/>
    <w:rsid w:val="00C41018"/>
    <w:rsid w:val="00C4144C"/>
    <w:rsid w:val="00C416E5"/>
    <w:rsid w:val="00C41A8F"/>
    <w:rsid w:val="00C41EBC"/>
    <w:rsid w:val="00C434AB"/>
    <w:rsid w:val="00C43AF0"/>
    <w:rsid w:val="00C4408D"/>
    <w:rsid w:val="00C44D13"/>
    <w:rsid w:val="00C458C4"/>
    <w:rsid w:val="00C47609"/>
    <w:rsid w:val="00C47FB1"/>
    <w:rsid w:val="00C50DB6"/>
    <w:rsid w:val="00C51F3E"/>
    <w:rsid w:val="00C52430"/>
    <w:rsid w:val="00C528EB"/>
    <w:rsid w:val="00C52BDA"/>
    <w:rsid w:val="00C533C3"/>
    <w:rsid w:val="00C54A25"/>
    <w:rsid w:val="00C559F4"/>
    <w:rsid w:val="00C55A94"/>
    <w:rsid w:val="00C55D9F"/>
    <w:rsid w:val="00C57D0F"/>
    <w:rsid w:val="00C57EC9"/>
    <w:rsid w:val="00C61738"/>
    <w:rsid w:val="00C633AB"/>
    <w:rsid w:val="00C66897"/>
    <w:rsid w:val="00C67DDB"/>
    <w:rsid w:val="00C70BBA"/>
    <w:rsid w:val="00C7254C"/>
    <w:rsid w:val="00C72575"/>
    <w:rsid w:val="00C73AFE"/>
    <w:rsid w:val="00C73D9F"/>
    <w:rsid w:val="00C755DF"/>
    <w:rsid w:val="00C75D32"/>
    <w:rsid w:val="00C773D8"/>
    <w:rsid w:val="00C80D72"/>
    <w:rsid w:val="00C81936"/>
    <w:rsid w:val="00C81DF2"/>
    <w:rsid w:val="00C81E2C"/>
    <w:rsid w:val="00C81F3B"/>
    <w:rsid w:val="00C83C97"/>
    <w:rsid w:val="00C84300"/>
    <w:rsid w:val="00C8492D"/>
    <w:rsid w:val="00C85657"/>
    <w:rsid w:val="00C85ECB"/>
    <w:rsid w:val="00C861A6"/>
    <w:rsid w:val="00C8645B"/>
    <w:rsid w:val="00C87940"/>
    <w:rsid w:val="00C87B19"/>
    <w:rsid w:val="00C91133"/>
    <w:rsid w:val="00C9253E"/>
    <w:rsid w:val="00C92E43"/>
    <w:rsid w:val="00C942F0"/>
    <w:rsid w:val="00C960F4"/>
    <w:rsid w:val="00C96BA3"/>
    <w:rsid w:val="00C973E3"/>
    <w:rsid w:val="00CA1CD7"/>
    <w:rsid w:val="00CA33CA"/>
    <w:rsid w:val="00CA4F52"/>
    <w:rsid w:val="00CA5E21"/>
    <w:rsid w:val="00CA6D40"/>
    <w:rsid w:val="00CA6F40"/>
    <w:rsid w:val="00CA6F94"/>
    <w:rsid w:val="00CA7457"/>
    <w:rsid w:val="00CB01A4"/>
    <w:rsid w:val="00CB044C"/>
    <w:rsid w:val="00CB0504"/>
    <w:rsid w:val="00CB1616"/>
    <w:rsid w:val="00CB1957"/>
    <w:rsid w:val="00CB2C48"/>
    <w:rsid w:val="00CB3A1D"/>
    <w:rsid w:val="00CB4372"/>
    <w:rsid w:val="00CB4C18"/>
    <w:rsid w:val="00CB4CDD"/>
    <w:rsid w:val="00CB5A7C"/>
    <w:rsid w:val="00CB61FB"/>
    <w:rsid w:val="00CB655D"/>
    <w:rsid w:val="00CB6EC5"/>
    <w:rsid w:val="00CC04B4"/>
    <w:rsid w:val="00CC05FC"/>
    <w:rsid w:val="00CC2570"/>
    <w:rsid w:val="00CC34AB"/>
    <w:rsid w:val="00CC4008"/>
    <w:rsid w:val="00CC422E"/>
    <w:rsid w:val="00CC4550"/>
    <w:rsid w:val="00CC572D"/>
    <w:rsid w:val="00CC6210"/>
    <w:rsid w:val="00CC6854"/>
    <w:rsid w:val="00CC7061"/>
    <w:rsid w:val="00CD13C4"/>
    <w:rsid w:val="00CD2071"/>
    <w:rsid w:val="00CD230D"/>
    <w:rsid w:val="00CD26E8"/>
    <w:rsid w:val="00CD2C33"/>
    <w:rsid w:val="00CD2E36"/>
    <w:rsid w:val="00CD317B"/>
    <w:rsid w:val="00CD33AC"/>
    <w:rsid w:val="00CD41D0"/>
    <w:rsid w:val="00CD6646"/>
    <w:rsid w:val="00CD7B56"/>
    <w:rsid w:val="00CE05F2"/>
    <w:rsid w:val="00CE0679"/>
    <w:rsid w:val="00CE09A3"/>
    <w:rsid w:val="00CE3C2C"/>
    <w:rsid w:val="00CE4360"/>
    <w:rsid w:val="00CE4B90"/>
    <w:rsid w:val="00CE5180"/>
    <w:rsid w:val="00CE5CB0"/>
    <w:rsid w:val="00CE69E5"/>
    <w:rsid w:val="00CE7890"/>
    <w:rsid w:val="00CE7955"/>
    <w:rsid w:val="00CE7B9B"/>
    <w:rsid w:val="00CF08D2"/>
    <w:rsid w:val="00CF1B3B"/>
    <w:rsid w:val="00CF35F4"/>
    <w:rsid w:val="00CF3948"/>
    <w:rsid w:val="00CF3B23"/>
    <w:rsid w:val="00CF555E"/>
    <w:rsid w:val="00CF620E"/>
    <w:rsid w:val="00CF675E"/>
    <w:rsid w:val="00CF68F9"/>
    <w:rsid w:val="00CF6B5E"/>
    <w:rsid w:val="00CF74E1"/>
    <w:rsid w:val="00CF7A5E"/>
    <w:rsid w:val="00D01295"/>
    <w:rsid w:val="00D0197A"/>
    <w:rsid w:val="00D01D76"/>
    <w:rsid w:val="00D0231F"/>
    <w:rsid w:val="00D03276"/>
    <w:rsid w:val="00D03446"/>
    <w:rsid w:val="00D04549"/>
    <w:rsid w:val="00D05838"/>
    <w:rsid w:val="00D058D1"/>
    <w:rsid w:val="00D05C92"/>
    <w:rsid w:val="00D05D62"/>
    <w:rsid w:val="00D05D8B"/>
    <w:rsid w:val="00D07663"/>
    <w:rsid w:val="00D07AD9"/>
    <w:rsid w:val="00D10B52"/>
    <w:rsid w:val="00D11460"/>
    <w:rsid w:val="00D11956"/>
    <w:rsid w:val="00D11E51"/>
    <w:rsid w:val="00D135C7"/>
    <w:rsid w:val="00D13C0D"/>
    <w:rsid w:val="00D13F0A"/>
    <w:rsid w:val="00D15402"/>
    <w:rsid w:val="00D1584D"/>
    <w:rsid w:val="00D15F38"/>
    <w:rsid w:val="00D166DC"/>
    <w:rsid w:val="00D174AE"/>
    <w:rsid w:val="00D1774E"/>
    <w:rsid w:val="00D20CE9"/>
    <w:rsid w:val="00D21EC1"/>
    <w:rsid w:val="00D22A76"/>
    <w:rsid w:val="00D23219"/>
    <w:rsid w:val="00D232A9"/>
    <w:rsid w:val="00D23701"/>
    <w:rsid w:val="00D23A8C"/>
    <w:rsid w:val="00D241AD"/>
    <w:rsid w:val="00D24D0D"/>
    <w:rsid w:val="00D24EC1"/>
    <w:rsid w:val="00D26551"/>
    <w:rsid w:val="00D26B9D"/>
    <w:rsid w:val="00D26DD0"/>
    <w:rsid w:val="00D31C83"/>
    <w:rsid w:val="00D3358D"/>
    <w:rsid w:val="00D34269"/>
    <w:rsid w:val="00D34DEE"/>
    <w:rsid w:val="00D35BE8"/>
    <w:rsid w:val="00D3628C"/>
    <w:rsid w:val="00D408C5"/>
    <w:rsid w:val="00D41014"/>
    <w:rsid w:val="00D41600"/>
    <w:rsid w:val="00D426BA"/>
    <w:rsid w:val="00D4313E"/>
    <w:rsid w:val="00D43217"/>
    <w:rsid w:val="00D43C41"/>
    <w:rsid w:val="00D449ED"/>
    <w:rsid w:val="00D44B8C"/>
    <w:rsid w:val="00D45054"/>
    <w:rsid w:val="00D45A94"/>
    <w:rsid w:val="00D45AAA"/>
    <w:rsid w:val="00D45FD5"/>
    <w:rsid w:val="00D46AF6"/>
    <w:rsid w:val="00D47D83"/>
    <w:rsid w:val="00D5065F"/>
    <w:rsid w:val="00D50D53"/>
    <w:rsid w:val="00D50FE5"/>
    <w:rsid w:val="00D520E4"/>
    <w:rsid w:val="00D52A8E"/>
    <w:rsid w:val="00D55E22"/>
    <w:rsid w:val="00D56192"/>
    <w:rsid w:val="00D56306"/>
    <w:rsid w:val="00D56E26"/>
    <w:rsid w:val="00D56EE9"/>
    <w:rsid w:val="00D57124"/>
    <w:rsid w:val="00D57DFA"/>
    <w:rsid w:val="00D57E89"/>
    <w:rsid w:val="00D60F93"/>
    <w:rsid w:val="00D61388"/>
    <w:rsid w:val="00D6258D"/>
    <w:rsid w:val="00D63D6E"/>
    <w:rsid w:val="00D64952"/>
    <w:rsid w:val="00D64E04"/>
    <w:rsid w:val="00D64EFF"/>
    <w:rsid w:val="00D64FF5"/>
    <w:rsid w:val="00D650CB"/>
    <w:rsid w:val="00D6527F"/>
    <w:rsid w:val="00D658E3"/>
    <w:rsid w:val="00D66994"/>
    <w:rsid w:val="00D676B6"/>
    <w:rsid w:val="00D71C66"/>
    <w:rsid w:val="00D71C68"/>
    <w:rsid w:val="00D7200D"/>
    <w:rsid w:val="00D72271"/>
    <w:rsid w:val="00D72624"/>
    <w:rsid w:val="00D73DDE"/>
    <w:rsid w:val="00D73FD9"/>
    <w:rsid w:val="00D752BE"/>
    <w:rsid w:val="00D76922"/>
    <w:rsid w:val="00D775DC"/>
    <w:rsid w:val="00D8017A"/>
    <w:rsid w:val="00D80465"/>
    <w:rsid w:val="00D8160D"/>
    <w:rsid w:val="00D81A31"/>
    <w:rsid w:val="00D81FCB"/>
    <w:rsid w:val="00D836CA"/>
    <w:rsid w:val="00D8482C"/>
    <w:rsid w:val="00D84C26"/>
    <w:rsid w:val="00D84EFC"/>
    <w:rsid w:val="00D85C16"/>
    <w:rsid w:val="00D869A4"/>
    <w:rsid w:val="00D86B9F"/>
    <w:rsid w:val="00D86FDF"/>
    <w:rsid w:val="00D86FF5"/>
    <w:rsid w:val="00D87FEA"/>
    <w:rsid w:val="00D900C1"/>
    <w:rsid w:val="00D906A9"/>
    <w:rsid w:val="00D907EF"/>
    <w:rsid w:val="00D917EA"/>
    <w:rsid w:val="00D938D4"/>
    <w:rsid w:val="00D94141"/>
    <w:rsid w:val="00D9503D"/>
    <w:rsid w:val="00D95924"/>
    <w:rsid w:val="00D96227"/>
    <w:rsid w:val="00D97591"/>
    <w:rsid w:val="00D976EB"/>
    <w:rsid w:val="00D979D7"/>
    <w:rsid w:val="00D97A63"/>
    <w:rsid w:val="00D97DA3"/>
    <w:rsid w:val="00DA0175"/>
    <w:rsid w:val="00DA1D01"/>
    <w:rsid w:val="00DA31E0"/>
    <w:rsid w:val="00DA388C"/>
    <w:rsid w:val="00DA3A69"/>
    <w:rsid w:val="00DA4AD1"/>
    <w:rsid w:val="00DA51CB"/>
    <w:rsid w:val="00DA5756"/>
    <w:rsid w:val="00DA5E64"/>
    <w:rsid w:val="00DA6B4A"/>
    <w:rsid w:val="00DA7D98"/>
    <w:rsid w:val="00DB05DC"/>
    <w:rsid w:val="00DB0F0F"/>
    <w:rsid w:val="00DB1FAE"/>
    <w:rsid w:val="00DB24A2"/>
    <w:rsid w:val="00DB2619"/>
    <w:rsid w:val="00DB29F4"/>
    <w:rsid w:val="00DB4489"/>
    <w:rsid w:val="00DB44E1"/>
    <w:rsid w:val="00DB511D"/>
    <w:rsid w:val="00DB6522"/>
    <w:rsid w:val="00DB662D"/>
    <w:rsid w:val="00DC02EB"/>
    <w:rsid w:val="00DC1A15"/>
    <w:rsid w:val="00DC1D7B"/>
    <w:rsid w:val="00DC349E"/>
    <w:rsid w:val="00DC34E0"/>
    <w:rsid w:val="00DC3C00"/>
    <w:rsid w:val="00DC4040"/>
    <w:rsid w:val="00DC7159"/>
    <w:rsid w:val="00DC74A5"/>
    <w:rsid w:val="00DD0C2C"/>
    <w:rsid w:val="00DD0EA7"/>
    <w:rsid w:val="00DD1AA4"/>
    <w:rsid w:val="00DD1E19"/>
    <w:rsid w:val="00DD230C"/>
    <w:rsid w:val="00DD2827"/>
    <w:rsid w:val="00DD2A36"/>
    <w:rsid w:val="00DD2BD0"/>
    <w:rsid w:val="00DD45FC"/>
    <w:rsid w:val="00DD5037"/>
    <w:rsid w:val="00DD57B4"/>
    <w:rsid w:val="00DD5D61"/>
    <w:rsid w:val="00DD5DC5"/>
    <w:rsid w:val="00DD6054"/>
    <w:rsid w:val="00DD69DC"/>
    <w:rsid w:val="00DD6C37"/>
    <w:rsid w:val="00DD78A4"/>
    <w:rsid w:val="00DE0D31"/>
    <w:rsid w:val="00DE0D9A"/>
    <w:rsid w:val="00DE178B"/>
    <w:rsid w:val="00DE1BA9"/>
    <w:rsid w:val="00DE4AB5"/>
    <w:rsid w:val="00DE505C"/>
    <w:rsid w:val="00DE596A"/>
    <w:rsid w:val="00DE5CC0"/>
    <w:rsid w:val="00DE6765"/>
    <w:rsid w:val="00DE6E75"/>
    <w:rsid w:val="00DE7654"/>
    <w:rsid w:val="00DE7CF4"/>
    <w:rsid w:val="00DE7E3A"/>
    <w:rsid w:val="00DF1443"/>
    <w:rsid w:val="00DF1585"/>
    <w:rsid w:val="00DF1AA9"/>
    <w:rsid w:val="00DF2176"/>
    <w:rsid w:val="00DF3306"/>
    <w:rsid w:val="00DF408B"/>
    <w:rsid w:val="00DF58BB"/>
    <w:rsid w:val="00DF70BB"/>
    <w:rsid w:val="00DF75BF"/>
    <w:rsid w:val="00E006F3"/>
    <w:rsid w:val="00E00C94"/>
    <w:rsid w:val="00E0124A"/>
    <w:rsid w:val="00E037B3"/>
    <w:rsid w:val="00E042FA"/>
    <w:rsid w:val="00E04577"/>
    <w:rsid w:val="00E046ED"/>
    <w:rsid w:val="00E049F5"/>
    <w:rsid w:val="00E0546C"/>
    <w:rsid w:val="00E068DB"/>
    <w:rsid w:val="00E0696B"/>
    <w:rsid w:val="00E06FCE"/>
    <w:rsid w:val="00E075E2"/>
    <w:rsid w:val="00E1083D"/>
    <w:rsid w:val="00E11E28"/>
    <w:rsid w:val="00E12065"/>
    <w:rsid w:val="00E12676"/>
    <w:rsid w:val="00E1528F"/>
    <w:rsid w:val="00E16925"/>
    <w:rsid w:val="00E16FF5"/>
    <w:rsid w:val="00E2068C"/>
    <w:rsid w:val="00E21821"/>
    <w:rsid w:val="00E21991"/>
    <w:rsid w:val="00E21B78"/>
    <w:rsid w:val="00E22389"/>
    <w:rsid w:val="00E22AB6"/>
    <w:rsid w:val="00E22FB8"/>
    <w:rsid w:val="00E230D0"/>
    <w:rsid w:val="00E231EB"/>
    <w:rsid w:val="00E25CF1"/>
    <w:rsid w:val="00E26271"/>
    <w:rsid w:val="00E30734"/>
    <w:rsid w:val="00E31FF3"/>
    <w:rsid w:val="00E3246A"/>
    <w:rsid w:val="00E32650"/>
    <w:rsid w:val="00E32ECF"/>
    <w:rsid w:val="00E34D20"/>
    <w:rsid w:val="00E35051"/>
    <w:rsid w:val="00E35097"/>
    <w:rsid w:val="00E3797B"/>
    <w:rsid w:val="00E37BDE"/>
    <w:rsid w:val="00E40AAD"/>
    <w:rsid w:val="00E428DA"/>
    <w:rsid w:val="00E43B87"/>
    <w:rsid w:val="00E44242"/>
    <w:rsid w:val="00E44E5C"/>
    <w:rsid w:val="00E4573A"/>
    <w:rsid w:val="00E45F4B"/>
    <w:rsid w:val="00E462A1"/>
    <w:rsid w:val="00E4690B"/>
    <w:rsid w:val="00E50C66"/>
    <w:rsid w:val="00E51485"/>
    <w:rsid w:val="00E52EF3"/>
    <w:rsid w:val="00E5378E"/>
    <w:rsid w:val="00E53AB5"/>
    <w:rsid w:val="00E55944"/>
    <w:rsid w:val="00E55ABC"/>
    <w:rsid w:val="00E55B66"/>
    <w:rsid w:val="00E55BA8"/>
    <w:rsid w:val="00E55BDB"/>
    <w:rsid w:val="00E56162"/>
    <w:rsid w:val="00E563F2"/>
    <w:rsid w:val="00E56639"/>
    <w:rsid w:val="00E5700A"/>
    <w:rsid w:val="00E57033"/>
    <w:rsid w:val="00E574D4"/>
    <w:rsid w:val="00E577C0"/>
    <w:rsid w:val="00E57B74"/>
    <w:rsid w:val="00E61A44"/>
    <w:rsid w:val="00E638F7"/>
    <w:rsid w:val="00E64745"/>
    <w:rsid w:val="00E667B5"/>
    <w:rsid w:val="00E717A5"/>
    <w:rsid w:val="00E718A5"/>
    <w:rsid w:val="00E71A62"/>
    <w:rsid w:val="00E71E63"/>
    <w:rsid w:val="00E72BBE"/>
    <w:rsid w:val="00E72EC2"/>
    <w:rsid w:val="00E7357D"/>
    <w:rsid w:val="00E74872"/>
    <w:rsid w:val="00E74CB9"/>
    <w:rsid w:val="00E74D03"/>
    <w:rsid w:val="00E74D1D"/>
    <w:rsid w:val="00E75102"/>
    <w:rsid w:val="00E75791"/>
    <w:rsid w:val="00E75DE6"/>
    <w:rsid w:val="00E77ED0"/>
    <w:rsid w:val="00E8030D"/>
    <w:rsid w:val="00E81D9C"/>
    <w:rsid w:val="00E822BA"/>
    <w:rsid w:val="00E83437"/>
    <w:rsid w:val="00E83583"/>
    <w:rsid w:val="00E83CE7"/>
    <w:rsid w:val="00E84CE0"/>
    <w:rsid w:val="00E85A46"/>
    <w:rsid w:val="00E8629F"/>
    <w:rsid w:val="00E870B6"/>
    <w:rsid w:val="00E87178"/>
    <w:rsid w:val="00E872B3"/>
    <w:rsid w:val="00E87634"/>
    <w:rsid w:val="00E8766D"/>
    <w:rsid w:val="00E90CD5"/>
    <w:rsid w:val="00E920D8"/>
    <w:rsid w:val="00E92846"/>
    <w:rsid w:val="00E93697"/>
    <w:rsid w:val="00E945F0"/>
    <w:rsid w:val="00E94906"/>
    <w:rsid w:val="00E94B4C"/>
    <w:rsid w:val="00E95081"/>
    <w:rsid w:val="00E97941"/>
    <w:rsid w:val="00EA0F19"/>
    <w:rsid w:val="00EA134E"/>
    <w:rsid w:val="00EA1AD5"/>
    <w:rsid w:val="00EA1E1D"/>
    <w:rsid w:val="00EA1E26"/>
    <w:rsid w:val="00EA2004"/>
    <w:rsid w:val="00EA264C"/>
    <w:rsid w:val="00EA271B"/>
    <w:rsid w:val="00EA301B"/>
    <w:rsid w:val="00EA31C1"/>
    <w:rsid w:val="00EA383B"/>
    <w:rsid w:val="00EA3C24"/>
    <w:rsid w:val="00EA4465"/>
    <w:rsid w:val="00EA497A"/>
    <w:rsid w:val="00EA5388"/>
    <w:rsid w:val="00EA5997"/>
    <w:rsid w:val="00EA5E4B"/>
    <w:rsid w:val="00EB013C"/>
    <w:rsid w:val="00EB04FF"/>
    <w:rsid w:val="00EB0BD0"/>
    <w:rsid w:val="00EB0E34"/>
    <w:rsid w:val="00EB173C"/>
    <w:rsid w:val="00EB1F08"/>
    <w:rsid w:val="00EB2428"/>
    <w:rsid w:val="00EB330A"/>
    <w:rsid w:val="00EB3570"/>
    <w:rsid w:val="00EB5B01"/>
    <w:rsid w:val="00EB5B2F"/>
    <w:rsid w:val="00EB610B"/>
    <w:rsid w:val="00EB66E3"/>
    <w:rsid w:val="00EB7B96"/>
    <w:rsid w:val="00EC01DE"/>
    <w:rsid w:val="00EC0AA3"/>
    <w:rsid w:val="00EC0BCA"/>
    <w:rsid w:val="00EC142E"/>
    <w:rsid w:val="00EC14A9"/>
    <w:rsid w:val="00EC29BD"/>
    <w:rsid w:val="00EC2ADA"/>
    <w:rsid w:val="00EC565F"/>
    <w:rsid w:val="00EC6CF4"/>
    <w:rsid w:val="00EC7418"/>
    <w:rsid w:val="00EC7DF1"/>
    <w:rsid w:val="00EC7F12"/>
    <w:rsid w:val="00ED066D"/>
    <w:rsid w:val="00ED1FFA"/>
    <w:rsid w:val="00ED23DF"/>
    <w:rsid w:val="00ED250E"/>
    <w:rsid w:val="00ED254E"/>
    <w:rsid w:val="00ED3565"/>
    <w:rsid w:val="00ED37E9"/>
    <w:rsid w:val="00ED42D8"/>
    <w:rsid w:val="00ED4B91"/>
    <w:rsid w:val="00ED5501"/>
    <w:rsid w:val="00ED5A57"/>
    <w:rsid w:val="00ED5F7D"/>
    <w:rsid w:val="00ED68CD"/>
    <w:rsid w:val="00ED6F5B"/>
    <w:rsid w:val="00ED74E9"/>
    <w:rsid w:val="00ED7FBD"/>
    <w:rsid w:val="00EE013D"/>
    <w:rsid w:val="00EE084A"/>
    <w:rsid w:val="00EE15C1"/>
    <w:rsid w:val="00EE1EE0"/>
    <w:rsid w:val="00EE2168"/>
    <w:rsid w:val="00EE2BDD"/>
    <w:rsid w:val="00EE30B5"/>
    <w:rsid w:val="00EE3E05"/>
    <w:rsid w:val="00EE52FC"/>
    <w:rsid w:val="00EE56F6"/>
    <w:rsid w:val="00EE5B78"/>
    <w:rsid w:val="00EE6FD1"/>
    <w:rsid w:val="00EE78ED"/>
    <w:rsid w:val="00EE793A"/>
    <w:rsid w:val="00EE7947"/>
    <w:rsid w:val="00EE7D27"/>
    <w:rsid w:val="00EF0075"/>
    <w:rsid w:val="00EF05A1"/>
    <w:rsid w:val="00EF575B"/>
    <w:rsid w:val="00EF59C1"/>
    <w:rsid w:val="00EF5DA7"/>
    <w:rsid w:val="00EF69DC"/>
    <w:rsid w:val="00EF765C"/>
    <w:rsid w:val="00F001FA"/>
    <w:rsid w:val="00F00360"/>
    <w:rsid w:val="00F01E97"/>
    <w:rsid w:val="00F02B54"/>
    <w:rsid w:val="00F02F31"/>
    <w:rsid w:val="00F031EF"/>
    <w:rsid w:val="00F03452"/>
    <w:rsid w:val="00F035EB"/>
    <w:rsid w:val="00F03D2D"/>
    <w:rsid w:val="00F04044"/>
    <w:rsid w:val="00F04F57"/>
    <w:rsid w:val="00F0537A"/>
    <w:rsid w:val="00F05D0B"/>
    <w:rsid w:val="00F05F19"/>
    <w:rsid w:val="00F072D8"/>
    <w:rsid w:val="00F10DF7"/>
    <w:rsid w:val="00F11FEF"/>
    <w:rsid w:val="00F129F3"/>
    <w:rsid w:val="00F1477C"/>
    <w:rsid w:val="00F14DCA"/>
    <w:rsid w:val="00F156B0"/>
    <w:rsid w:val="00F15877"/>
    <w:rsid w:val="00F1799A"/>
    <w:rsid w:val="00F20101"/>
    <w:rsid w:val="00F20A0A"/>
    <w:rsid w:val="00F2111F"/>
    <w:rsid w:val="00F21549"/>
    <w:rsid w:val="00F2173D"/>
    <w:rsid w:val="00F21FC3"/>
    <w:rsid w:val="00F22458"/>
    <w:rsid w:val="00F2280C"/>
    <w:rsid w:val="00F229F5"/>
    <w:rsid w:val="00F22C1F"/>
    <w:rsid w:val="00F23573"/>
    <w:rsid w:val="00F23838"/>
    <w:rsid w:val="00F23885"/>
    <w:rsid w:val="00F23F01"/>
    <w:rsid w:val="00F2487F"/>
    <w:rsid w:val="00F25B8E"/>
    <w:rsid w:val="00F269B3"/>
    <w:rsid w:val="00F3057B"/>
    <w:rsid w:val="00F30D62"/>
    <w:rsid w:val="00F317FA"/>
    <w:rsid w:val="00F3253C"/>
    <w:rsid w:val="00F32F1D"/>
    <w:rsid w:val="00F3355D"/>
    <w:rsid w:val="00F3423B"/>
    <w:rsid w:val="00F34324"/>
    <w:rsid w:val="00F35B54"/>
    <w:rsid w:val="00F361B9"/>
    <w:rsid w:val="00F36884"/>
    <w:rsid w:val="00F369D3"/>
    <w:rsid w:val="00F40143"/>
    <w:rsid w:val="00F4069C"/>
    <w:rsid w:val="00F40B67"/>
    <w:rsid w:val="00F415BB"/>
    <w:rsid w:val="00F42CC5"/>
    <w:rsid w:val="00F435FB"/>
    <w:rsid w:val="00F43645"/>
    <w:rsid w:val="00F44122"/>
    <w:rsid w:val="00F448AB"/>
    <w:rsid w:val="00F45267"/>
    <w:rsid w:val="00F455FA"/>
    <w:rsid w:val="00F45CA6"/>
    <w:rsid w:val="00F45F14"/>
    <w:rsid w:val="00F460AE"/>
    <w:rsid w:val="00F47598"/>
    <w:rsid w:val="00F50005"/>
    <w:rsid w:val="00F50322"/>
    <w:rsid w:val="00F50634"/>
    <w:rsid w:val="00F50643"/>
    <w:rsid w:val="00F5165E"/>
    <w:rsid w:val="00F53BEB"/>
    <w:rsid w:val="00F54135"/>
    <w:rsid w:val="00F54DB7"/>
    <w:rsid w:val="00F55CF6"/>
    <w:rsid w:val="00F5629A"/>
    <w:rsid w:val="00F56331"/>
    <w:rsid w:val="00F57369"/>
    <w:rsid w:val="00F57391"/>
    <w:rsid w:val="00F57E40"/>
    <w:rsid w:val="00F60EF8"/>
    <w:rsid w:val="00F61215"/>
    <w:rsid w:val="00F61B0E"/>
    <w:rsid w:val="00F62517"/>
    <w:rsid w:val="00F6350B"/>
    <w:rsid w:val="00F63976"/>
    <w:rsid w:val="00F63F64"/>
    <w:rsid w:val="00F641AE"/>
    <w:rsid w:val="00F64AFB"/>
    <w:rsid w:val="00F64B3E"/>
    <w:rsid w:val="00F65259"/>
    <w:rsid w:val="00F6634D"/>
    <w:rsid w:val="00F70BB7"/>
    <w:rsid w:val="00F7224D"/>
    <w:rsid w:val="00F7372B"/>
    <w:rsid w:val="00F741DB"/>
    <w:rsid w:val="00F744BB"/>
    <w:rsid w:val="00F749BF"/>
    <w:rsid w:val="00F75573"/>
    <w:rsid w:val="00F75696"/>
    <w:rsid w:val="00F75899"/>
    <w:rsid w:val="00F75A0F"/>
    <w:rsid w:val="00F75A4F"/>
    <w:rsid w:val="00F7661B"/>
    <w:rsid w:val="00F76B9A"/>
    <w:rsid w:val="00F778EA"/>
    <w:rsid w:val="00F8040A"/>
    <w:rsid w:val="00F805AE"/>
    <w:rsid w:val="00F80B51"/>
    <w:rsid w:val="00F80E68"/>
    <w:rsid w:val="00F81DBA"/>
    <w:rsid w:val="00F821F3"/>
    <w:rsid w:val="00F825D6"/>
    <w:rsid w:val="00F8381E"/>
    <w:rsid w:val="00F838F2"/>
    <w:rsid w:val="00F8426E"/>
    <w:rsid w:val="00F84364"/>
    <w:rsid w:val="00F84BEB"/>
    <w:rsid w:val="00F850A5"/>
    <w:rsid w:val="00F873D6"/>
    <w:rsid w:val="00F87C10"/>
    <w:rsid w:val="00F902C3"/>
    <w:rsid w:val="00F90431"/>
    <w:rsid w:val="00F90717"/>
    <w:rsid w:val="00F90D35"/>
    <w:rsid w:val="00F9137A"/>
    <w:rsid w:val="00F91DA0"/>
    <w:rsid w:val="00F9264C"/>
    <w:rsid w:val="00F92E89"/>
    <w:rsid w:val="00F94466"/>
    <w:rsid w:val="00F9469B"/>
    <w:rsid w:val="00F95BC3"/>
    <w:rsid w:val="00F96BEB"/>
    <w:rsid w:val="00F9767B"/>
    <w:rsid w:val="00F9790A"/>
    <w:rsid w:val="00FA02FC"/>
    <w:rsid w:val="00FA0C10"/>
    <w:rsid w:val="00FA149C"/>
    <w:rsid w:val="00FA18EF"/>
    <w:rsid w:val="00FA1E72"/>
    <w:rsid w:val="00FA2514"/>
    <w:rsid w:val="00FA2E4F"/>
    <w:rsid w:val="00FA3174"/>
    <w:rsid w:val="00FA3792"/>
    <w:rsid w:val="00FA4602"/>
    <w:rsid w:val="00FA4D6B"/>
    <w:rsid w:val="00FA5C95"/>
    <w:rsid w:val="00FA670F"/>
    <w:rsid w:val="00FA7156"/>
    <w:rsid w:val="00FA775E"/>
    <w:rsid w:val="00FA7ECA"/>
    <w:rsid w:val="00FB0BD9"/>
    <w:rsid w:val="00FB122F"/>
    <w:rsid w:val="00FB2299"/>
    <w:rsid w:val="00FB2522"/>
    <w:rsid w:val="00FB273E"/>
    <w:rsid w:val="00FB280A"/>
    <w:rsid w:val="00FB324F"/>
    <w:rsid w:val="00FB3873"/>
    <w:rsid w:val="00FB419F"/>
    <w:rsid w:val="00FB42DC"/>
    <w:rsid w:val="00FB4933"/>
    <w:rsid w:val="00FB4BE2"/>
    <w:rsid w:val="00FB50AF"/>
    <w:rsid w:val="00FB545C"/>
    <w:rsid w:val="00FB5961"/>
    <w:rsid w:val="00FB62AA"/>
    <w:rsid w:val="00FB67DF"/>
    <w:rsid w:val="00FB6EA3"/>
    <w:rsid w:val="00FB7738"/>
    <w:rsid w:val="00FB7771"/>
    <w:rsid w:val="00FC051F"/>
    <w:rsid w:val="00FC06B8"/>
    <w:rsid w:val="00FC0B6E"/>
    <w:rsid w:val="00FC0C69"/>
    <w:rsid w:val="00FC14E7"/>
    <w:rsid w:val="00FC175B"/>
    <w:rsid w:val="00FC17E4"/>
    <w:rsid w:val="00FC197A"/>
    <w:rsid w:val="00FC1B45"/>
    <w:rsid w:val="00FC3C19"/>
    <w:rsid w:val="00FC46BC"/>
    <w:rsid w:val="00FC4D07"/>
    <w:rsid w:val="00FC531D"/>
    <w:rsid w:val="00FC69F5"/>
    <w:rsid w:val="00FC6FD7"/>
    <w:rsid w:val="00FD063A"/>
    <w:rsid w:val="00FD1F20"/>
    <w:rsid w:val="00FD2F51"/>
    <w:rsid w:val="00FD3741"/>
    <w:rsid w:val="00FD42C9"/>
    <w:rsid w:val="00FD431D"/>
    <w:rsid w:val="00FD45BD"/>
    <w:rsid w:val="00FD4DF8"/>
    <w:rsid w:val="00FD5595"/>
    <w:rsid w:val="00FD5917"/>
    <w:rsid w:val="00FD63E5"/>
    <w:rsid w:val="00FD6A78"/>
    <w:rsid w:val="00FD7460"/>
    <w:rsid w:val="00FD75F6"/>
    <w:rsid w:val="00FD769A"/>
    <w:rsid w:val="00FE0E3F"/>
    <w:rsid w:val="00FE26F9"/>
    <w:rsid w:val="00FE2B86"/>
    <w:rsid w:val="00FE30D7"/>
    <w:rsid w:val="00FE38F2"/>
    <w:rsid w:val="00FE3BDE"/>
    <w:rsid w:val="00FE3C4C"/>
    <w:rsid w:val="00FE443C"/>
    <w:rsid w:val="00FE6C93"/>
    <w:rsid w:val="00FE709C"/>
    <w:rsid w:val="00FE76DD"/>
    <w:rsid w:val="00FE7ADC"/>
    <w:rsid w:val="00FF03ED"/>
    <w:rsid w:val="00FF0439"/>
    <w:rsid w:val="00FF0585"/>
    <w:rsid w:val="00FF0C15"/>
    <w:rsid w:val="00FF1114"/>
    <w:rsid w:val="00FF1241"/>
    <w:rsid w:val="00FF1447"/>
    <w:rsid w:val="00FF1822"/>
    <w:rsid w:val="00FF2020"/>
    <w:rsid w:val="00FF23B3"/>
    <w:rsid w:val="00FF2DBD"/>
    <w:rsid w:val="00FF380C"/>
    <w:rsid w:val="00FF4498"/>
    <w:rsid w:val="00FF4772"/>
    <w:rsid w:val="00FF47A0"/>
    <w:rsid w:val="00FF4FA4"/>
    <w:rsid w:val="00FF50AB"/>
    <w:rsid w:val="00FF58B3"/>
    <w:rsid w:val="00FF68EA"/>
    <w:rsid w:val="00FF6ADC"/>
    <w:rsid w:val="00FF7B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8B2DE9E"/>
  <w15:docId w15:val="{1B551404-6712-4423-A32E-1C1FFEC747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E257C"/>
    <w:pPr>
      <w:spacing w:after="180"/>
    </w:pPr>
    <w:rPr>
      <w:rFonts w:eastAsia="Calibri"/>
      <w:lang w:val="en-GB"/>
    </w:rPr>
  </w:style>
  <w:style w:type="paragraph" w:styleId="1">
    <w:name w:val="heading 1"/>
    <w:next w:val="a"/>
    <w:link w:val="10"/>
    <w:qFormat/>
    <w:rsid w:val="00D41600"/>
    <w:pPr>
      <w:keepNext/>
      <w:keepLines/>
      <w:numPr>
        <w:numId w:val="3"/>
      </w:numPr>
      <w:pBdr>
        <w:top w:val="single" w:sz="12" w:space="3" w:color="auto"/>
      </w:pBdr>
      <w:spacing w:before="240" w:after="120"/>
      <w:outlineLvl w:val="0"/>
    </w:pPr>
    <w:rPr>
      <w:rFonts w:ascii="Arial" w:eastAsia="Calibri" w:hAnsi="Arial"/>
      <w:sz w:val="32"/>
      <w:lang w:val="en-GB"/>
    </w:rPr>
  </w:style>
  <w:style w:type="paragraph" w:styleId="2">
    <w:name w:val="heading 2"/>
    <w:basedOn w:val="1"/>
    <w:next w:val="a"/>
    <w:link w:val="20"/>
    <w:qFormat/>
    <w:rsid w:val="00D41600"/>
    <w:pPr>
      <w:numPr>
        <w:ilvl w:val="1"/>
      </w:numPr>
      <w:pBdr>
        <w:top w:val="none" w:sz="0" w:space="0" w:color="auto"/>
      </w:pBdr>
      <w:spacing w:before="180"/>
      <w:outlineLvl w:val="1"/>
    </w:pPr>
    <w:rPr>
      <w:sz w:val="28"/>
      <w:lang w:eastAsia="zh-TW"/>
    </w:rPr>
  </w:style>
  <w:style w:type="paragraph" w:styleId="3">
    <w:name w:val="heading 3"/>
    <w:basedOn w:val="2"/>
    <w:next w:val="a"/>
    <w:link w:val="30"/>
    <w:qFormat/>
    <w:rsid w:val="00252EB7"/>
    <w:pPr>
      <w:numPr>
        <w:ilvl w:val="2"/>
      </w:numPr>
      <w:spacing w:before="120"/>
      <w:outlineLvl w:val="2"/>
    </w:pPr>
  </w:style>
  <w:style w:type="paragraph" w:styleId="4">
    <w:name w:val="heading 4"/>
    <w:aliases w:val="h4,H4,H41,h41,H42,h42,H43,h43,H411,h411,H421,h421,H44,h44,H412,h412,H422,h422,H431,h431,H45,h45,H413,h413,H423,h423,H432,h432,H46,h46,H47,h47,Memo Heading 4,heading 4,Memo Heading 5,Heading 14,Heading 141,Heading 142,4,subsub,subsubsect,..."/>
    <w:basedOn w:val="3"/>
    <w:next w:val="a"/>
    <w:link w:val="40"/>
    <w:qFormat/>
    <w:rsid w:val="00252EB7"/>
    <w:pPr>
      <w:numPr>
        <w:ilvl w:val="3"/>
      </w:numPr>
      <w:outlineLvl w:val="3"/>
    </w:pPr>
    <w:rPr>
      <w:sz w:val="24"/>
    </w:rPr>
  </w:style>
  <w:style w:type="paragraph" w:styleId="5">
    <w:name w:val="heading 5"/>
    <w:basedOn w:val="4"/>
    <w:next w:val="a"/>
    <w:qFormat/>
    <w:rsid w:val="00252EB7"/>
    <w:pPr>
      <w:numPr>
        <w:ilvl w:val="4"/>
      </w:numPr>
      <w:outlineLvl w:val="4"/>
    </w:pPr>
    <w:rPr>
      <w:sz w:val="22"/>
    </w:rPr>
  </w:style>
  <w:style w:type="paragraph" w:styleId="6">
    <w:name w:val="heading 6"/>
    <w:basedOn w:val="a"/>
    <w:next w:val="a"/>
    <w:link w:val="60"/>
    <w:qFormat/>
    <w:rsid w:val="005C2832"/>
    <w:pPr>
      <w:pBdr>
        <w:top w:val="single" w:sz="12" w:space="1" w:color="auto"/>
      </w:pBdr>
      <w:outlineLvl w:val="5"/>
    </w:pPr>
    <w:rPr>
      <w:sz w:val="28"/>
    </w:rPr>
  </w:style>
  <w:style w:type="paragraph" w:styleId="7">
    <w:name w:val="heading 7"/>
    <w:basedOn w:val="H6"/>
    <w:next w:val="a"/>
    <w:qFormat/>
    <w:rsid w:val="00252EB7"/>
    <w:pPr>
      <w:numPr>
        <w:ilvl w:val="0"/>
        <w:numId w:val="0"/>
      </w:numPr>
      <w:outlineLvl w:val="6"/>
    </w:pPr>
  </w:style>
  <w:style w:type="paragraph" w:styleId="8">
    <w:name w:val="heading 8"/>
    <w:basedOn w:val="1"/>
    <w:next w:val="a"/>
    <w:qFormat/>
    <w:rsid w:val="00252EB7"/>
    <w:pPr>
      <w:numPr>
        <w:ilvl w:val="7"/>
      </w:numPr>
      <w:outlineLvl w:val="7"/>
    </w:pPr>
  </w:style>
  <w:style w:type="paragraph" w:styleId="9">
    <w:name w:val="heading 9"/>
    <w:basedOn w:val="8"/>
    <w:next w:val="a"/>
    <w:qFormat/>
    <w:rsid w:val="00252EB7"/>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52EB7"/>
    <w:pPr>
      <w:ind w:left="1985" w:hanging="1985"/>
      <w:outlineLvl w:val="9"/>
    </w:pPr>
    <w:rPr>
      <w:sz w:val="20"/>
    </w:rPr>
  </w:style>
  <w:style w:type="paragraph" w:styleId="90">
    <w:name w:val="toc 9"/>
    <w:basedOn w:val="80"/>
    <w:uiPriority w:val="39"/>
    <w:rsid w:val="00252EB7"/>
    <w:pPr>
      <w:ind w:left="1418" w:hanging="1418"/>
    </w:pPr>
  </w:style>
  <w:style w:type="paragraph" w:styleId="80">
    <w:name w:val="toc 8"/>
    <w:basedOn w:val="11"/>
    <w:semiHidden/>
    <w:rsid w:val="00252EB7"/>
    <w:pPr>
      <w:spacing w:before="180"/>
      <w:ind w:left="2693" w:hanging="2693"/>
    </w:pPr>
    <w:rPr>
      <w:b/>
    </w:rPr>
  </w:style>
  <w:style w:type="paragraph" w:styleId="11">
    <w:name w:val="toc 1"/>
    <w:uiPriority w:val="39"/>
    <w:rsid w:val="00252EB7"/>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a"/>
    <w:next w:val="a"/>
    <w:link w:val="EQChar"/>
    <w:rsid w:val="00252EB7"/>
    <w:pPr>
      <w:keepLines/>
      <w:tabs>
        <w:tab w:val="center" w:pos="4536"/>
        <w:tab w:val="right" w:pos="9072"/>
      </w:tabs>
    </w:pPr>
    <w:rPr>
      <w:noProof/>
    </w:rPr>
  </w:style>
  <w:style w:type="character" w:customStyle="1" w:styleId="ZGSM">
    <w:name w:val="ZGSM"/>
    <w:rsid w:val="00252EB7"/>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a4"/>
    <w:qFormat/>
    <w:rsid w:val="00252EB7"/>
    <w:pPr>
      <w:widowControl w:val="0"/>
    </w:pPr>
    <w:rPr>
      <w:rFonts w:ascii="Arial" w:hAnsi="Arial"/>
      <w:b/>
      <w:noProof/>
      <w:sz w:val="18"/>
      <w:lang w:val="en-GB"/>
    </w:rPr>
  </w:style>
  <w:style w:type="paragraph" w:customStyle="1" w:styleId="ZD">
    <w:name w:val="ZD"/>
    <w:rsid w:val="00252EB7"/>
    <w:pPr>
      <w:framePr w:wrap="notBeside" w:vAnchor="page" w:hAnchor="margin" w:y="15764"/>
      <w:widowControl w:val="0"/>
    </w:pPr>
    <w:rPr>
      <w:rFonts w:ascii="Arial" w:hAnsi="Arial"/>
      <w:noProof/>
      <w:sz w:val="32"/>
      <w:lang w:val="en-GB"/>
    </w:rPr>
  </w:style>
  <w:style w:type="paragraph" w:styleId="50">
    <w:name w:val="toc 5"/>
    <w:basedOn w:val="41"/>
    <w:semiHidden/>
    <w:rsid w:val="00252EB7"/>
    <w:pPr>
      <w:ind w:left="1701" w:hanging="1701"/>
    </w:pPr>
  </w:style>
  <w:style w:type="paragraph" w:styleId="41">
    <w:name w:val="toc 4"/>
    <w:basedOn w:val="31"/>
    <w:semiHidden/>
    <w:rsid w:val="00252EB7"/>
    <w:pPr>
      <w:ind w:left="1418" w:hanging="1418"/>
    </w:pPr>
  </w:style>
  <w:style w:type="paragraph" w:styleId="31">
    <w:name w:val="toc 3"/>
    <w:basedOn w:val="21"/>
    <w:semiHidden/>
    <w:rsid w:val="00252EB7"/>
    <w:pPr>
      <w:ind w:left="1134" w:hanging="1134"/>
    </w:pPr>
  </w:style>
  <w:style w:type="paragraph" w:styleId="21">
    <w:name w:val="toc 2"/>
    <w:basedOn w:val="11"/>
    <w:uiPriority w:val="39"/>
    <w:rsid w:val="00252EB7"/>
    <w:pPr>
      <w:keepNext w:val="0"/>
      <w:spacing w:before="0"/>
      <w:ind w:left="851" w:hanging="851"/>
    </w:pPr>
    <w:rPr>
      <w:sz w:val="20"/>
    </w:rPr>
  </w:style>
  <w:style w:type="paragraph" w:styleId="12">
    <w:name w:val="index 1"/>
    <w:basedOn w:val="a"/>
    <w:semiHidden/>
    <w:rsid w:val="00252EB7"/>
    <w:pPr>
      <w:keepLines/>
      <w:spacing w:after="0"/>
    </w:pPr>
  </w:style>
  <w:style w:type="paragraph" w:styleId="22">
    <w:name w:val="index 2"/>
    <w:basedOn w:val="12"/>
    <w:semiHidden/>
    <w:rsid w:val="00252EB7"/>
    <w:pPr>
      <w:ind w:left="284"/>
    </w:pPr>
  </w:style>
  <w:style w:type="paragraph" w:customStyle="1" w:styleId="TT">
    <w:name w:val="TT"/>
    <w:basedOn w:val="1"/>
    <w:next w:val="a"/>
    <w:rsid w:val="00252EB7"/>
    <w:pPr>
      <w:outlineLvl w:val="9"/>
    </w:pPr>
  </w:style>
  <w:style w:type="paragraph" w:styleId="a5">
    <w:name w:val="footer"/>
    <w:basedOn w:val="a3"/>
    <w:link w:val="a6"/>
    <w:uiPriority w:val="99"/>
    <w:rsid w:val="00252EB7"/>
    <w:pPr>
      <w:jc w:val="center"/>
    </w:pPr>
    <w:rPr>
      <w:i/>
    </w:rPr>
  </w:style>
  <w:style w:type="character" w:styleId="a7">
    <w:name w:val="footnote reference"/>
    <w:semiHidden/>
    <w:rsid w:val="00252EB7"/>
    <w:rPr>
      <w:b/>
      <w:position w:val="6"/>
      <w:sz w:val="16"/>
    </w:rPr>
  </w:style>
  <w:style w:type="paragraph" w:styleId="a8">
    <w:name w:val="footnote text"/>
    <w:basedOn w:val="a"/>
    <w:link w:val="a9"/>
    <w:semiHidden/>
    <w:rsid w:val="00252EB7"/>
    <w:pPr>
      <w:keepLines/>
      <w:spacing w:after="0"/>
      <w:ind w:left="454" w:hanging="454"/>
    </w:pPr>
    <w:rPr>
      <w:sz w:val="16"/>
    </w:rPr>
  </w:style>
  <w:style w:type="paragraph" w:customStyle="1" w:styleId="NF">
    <w:name w:val="NF"/>
    <w:basedOn w:val="NO"/>
    <w:rsid w:val="00252EB7"/>
    <w:pPr>
      <w:keepNext/>
      <w:spacing w:after="0"/>
    </w:pPr>
    <w:rPr>
      <w:rFonts w:ascii="Arial" w:hAnsi="Arial"/>
      <w:sz w:val="18"/>
    </w:rPr>
  </w:style>
  <w:style w:type="paragraph" w:customStyle="1" w:styleId="NO">
    <w:name w:val="NO"/>
    <w:basedOn w:val="a"/>
    <w:rsid w:val="00252EB7"/>
    <w:pPr>
      <w:keepLines/>
      <w:ind w:left="1135" w:hanging="851"/>
    </w:pPr>
  </w:style>
  <w:style w:type="paragraph" w:customStyle="1" w:styleId="PL">
    <w:name w:val="PL"/>
    <w:rsid w:val="00252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252EB7"/>
    <w:pPr>
      <w:jc w:val="right"/>
    </w:pPr>
  </w:style>
  <w:style w:type="paragraph" w:customStyle="1" w:styleId="TAL">
    <w:name w:val="TAL"/>
    <w:basedOn w:val="a"/>
    <w:link w:val="TALChar"/>
    <w:qFormat/>
    <w:rsid w:val="00252EB7"/>
    <w:pPr>
      <w:keepNext/>
      <w:keepLines/>
      <w:spacing w:after="0"/>
    </w:pPr>
    <w:rPr>
      <w:rFonts w:ascii="Arial" w:hAnsi="Arial"/>
      <w:sz w:val="18"/>
    </w:rPr>
  </w:style>
  <w:style w:type="paragraph" w:styleId="23">
    <w:name w:val="List Number 2"/>
    <w:basedOn w:val="aa"/>
    <w:rsid w:val="00252EB7"/>
    <w:pPr>
      <w:ind w:left="851"/>
    </w:pPr>
  </w:style>
  <w:style w:type="paragraph" w:styleId="aa">
    <w:name w:val="List Number"/>
    <w:basedOn w:val="ab"/>
    <w:rsid w:val="00252EB7"/>
  </w:style>
  <w:style w:type="paragraph" w:styleId="ab">
    <w:name w:val="List"/>
    <w:basedOn w:val="a"/>
    <w:rsid w:val="00252EB7"/>
    <w:pPr>
      <w:ind w:left="568" w:hanging="284"/>
    </w:pPr>
  </w:style>
  <w:style w:type="paragraph" w:customStyle="1" w:styleId="TAH">
    <w:name w:val="TAH"/>
    <w:basedOn w:val="TAC"/>
    <w:link w:val="TAHCar"/>
    <w:qFormat/>
    <w:rsid w:val="00252EB7"/>
    <w:rPr>
      <w:b/>
    </w:rPr>
  </w:style>
  <w:style w:type="paragraph" w:customStyle="1" w:styleId="TAC">
    <w:name w:val="TAC"/>
    <w:basedOn w:val="TAL"/>
    <w:link w:val="TACChar"/>
    <w:qFormat/>
    <w:rsid w:val="00252EB7"/>
    <w:pPr>
      <w:jc w:val="center"/>
    </w:pPr>
  </w:style>
  <w:style w:type="paragraph" w:customStyle="1" w:styleId="LD">
    <w:name w:val="LD"/>
    <w:rsid w:val="00252EB7"/>
    <w:pPr>
      <w:keepNext/>
      <w:keepLines/>
      <w:spacing w:line="180" w:lineRule="exact"/>
    </w:pPr>
    <w:rPr>
      <w:rFonts w:ascii="Courier New" w:hAnsi="Courier New"/>
      <w:noProof/>
      <w:lang w:val="en-GB"/>
    </w:rPr>
  </w:style>
  <w:style w:type="paragraph" w:customStyle="1" w:styleId="EX">
    <w:name w:val="EX"/>
    <w:basedOn w:val="a"/>
    <w:rsid w:val="00252EB7"/>
    <w:pPr>
      <w:keepLines/>
      <w:ind w:left="1702" w:hanging="1418"/>
    </w:pPr>
  </w:style>
  <w:style w:type="paragraph" w:customStyle="1" w:styleId="FP">
    <w:name w:val="FP"/>
    <w:basedOn w:val="a"/>
    <w:rsid w:val="00252EB7"/>
    <w:pPr>
      <w:spacing w:after="0"/>
    </w:pPr>
  </w:style>
  <w:style w:type="paragraph" w:customStyle="1" w:styleId="NW">
    <w:name w:val="NW"/>
    <w:basedOn w:val="NO"/>
    <w:rsid w:val="00252EB7"/>
    <w:pPr>
      <w:spacing w:after="0"/>
    </w:pPr>
  </w:style>
  <w:style w:type="paragraph" w:customStyle="1" w:styleId="EW">
    <w:name w:val="EW"/>
    <w:basedOn w:val="EX"/>
    <w:rsid w:val="00252EB7"/>
    <w:pPr>
      <w:spacing w:after="0"/>
    </w:pPr>
  </w:style>
  <w:style w:type="paragraph" w:customStyle="1" w:styleId="B1">
    <w:name w:val="B1"/>
    <w:basedOn w:val="ab"/>
    <w:link w:val="B10"/>
    <w:qFormat/>
    <w:rsid w:val="00252EB7"/>
  </w:style>
  <w:style w:type="paragraph" w:styleId="61">
    <w:name w:val="toc 6"/>
    <w:basedOn w:val="50"/>
    <w:next w:val="a"/>
    <w:semiHidden/>
    <w:rsid w:val="00252EB7"/>
    <w:pPr>
      <w:ind w:left="1985" w:hanging="1985"/>
    </w:pPr>
  </w:style>
  <w:style w:type="paragraph" w:styleId="70">
    <w:name w:val="toc 7"/>
    <w:basedOn w:val="61"/>
    <w:next w:val="a"/>
    <w:semiHidden/>
    <w:rsid w:val="00252EB7"/>
    <w:pPr>
      <w:ind w:left="2268" w:hanging="2268"/>
    </w:pPr>
  </w:style>
  <w:style w:type="paragraph" w:styleId="24">
    <w:name w:val="List Bullet 2"/>
    <w:basedOn w:val="ac"/>
    <w:rsid w:val="00252EB7"/>
    <w:pPr>
      <w:ind w:left="851"/>
    </w:pPr>
  </w:style>
  <w:style w:type="paragraph" w:styleId="ac">
    <w:name w:val="List Bullet"/>
    <w:basedOn w:val="ab"/>
    <w:rsid w:val="00252EB7"/>
  </w:style>
  <w:style w:type="paragraph" w:customStyle="1" w:styleId="EditorsNote">
    <w:name w:val="Editor's Note"/>
    <w:basedOn w:val="NO"/>
    <w:rsid w:val="00252EB7"/>
    <w:rPr>
      <w:color w:val="FF0000"/>
    </w:rPr>
  </w:style>
  <w:style w:type="paragraph" w:customStyle="1" w:styleId="TH">
    <w:name w:val="TH"/>
    <w:basedOn w:val="a"/>
    <w:link w:val="THChar"/>
    <w:qFormat/>
    <w:rsid w:val="00252EB7"/>
    <w:pPr>
      <w:keepNext/>
      <w:keepLines/>
      <w:spacing w:before="60"/>
      <w:jc w:val="center"/>
    </w:pPr>
    <w:rPr>
      <w:rFonts w:ascii="Arial" w:hAnsi="Arial"/>
      <w:b/>
    </w:rPr>
  </w:style>
  <w:style w:type="paragraph" w:customStyle="1" w:styleId="ZA">
    <w:name w:val="ZA"/>
    <w:rsid w:val="00252EB7"/>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252EB7"/>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252EB7"/>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252EB7"/>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252EB7"/>
    <w:pPr>
      <w:ind w:left="851" w:hanging="851"/>
    </w:pPr>
  </w:style>
  <w:style w:type="paragraph" w:customStyle="1" w:styleId="ZH">
    <w:name w:val="ZH"/>
    <w:rsid w:val="00252EB7"/>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252EB7"/>
    <w:pPr>
      <w:keepNext w:val="0"/>
      <w:spacing w:before="0" w:after="240"/>
    </w:pPr>
  </w:style>
  <w:style w:type="paragraph" w:customStyle="1" w:styleId="ZG">
    <w:name w:val="ZG"/>
    <w:rsid w:val="00252EB7"/>
    <w:pPr>
      <w:framePr w:wrap="notBeside" w:vAnchor="page" w:hAnchor="margin" w:xAlign="right" w:y="6805"/>
      <w:widowControl w:val="0"/>
      <w:jc w:val="right"/>
    </w:pPr>
    <w:rPr>
      <w:rFonts w:ascii="Arial" w:hAnsi="Arial"/>
      <w:noProof/>
      <w:lang w:val="en-GB"/>
    </w:rPr>
  </w:style>
  <w:style w:type="paragraph" w:styleId="32">
    <w:name w:val="List Bullet 3"/>
    <w:basedOn w:val="24"/>
    <w:rsid w:val="00252EB7"/>
    <w:pPr>
      <w:ind w:left="1135"/>
    </w:pPr>
  </w:style>
  <w:style w:type="paragraph" w:styleId="25">
    <w:name w:val="List 2"/>
    <w:basedOn w:val="ab"/>
    <w:rsid w:val="00252EB7"/>
    <w:pPr>
      <w:ind w:left="851"/>
    </w:pPr>
  </w:style>
  <w:style w:type="paragraph" w:styleId="33">
    <w:name w:val="List 3"/>
    <w:basedOn w:val="25"/>
    <w:rsid w:val="00252EB7"/>
    <w:pPr>
      <w:ind w:left="1135"/>
    </w:pPr>
  </w:style>
  <w:style w:type="paragraph" w:styleId="42">
    <w:name w:val="List 4"/>
    <w:basedOn w:val="33"/>
    <w:rsid w:val="00252EB7"/>
    <w:pPr>
      <w:ind w:left="1418"/>
    </w:pPr>
  </w:style>
  <w:style w:type="paragraph" w:styleId="51">
    <w:name w:val="List 5"/>
    <w:basedOn w:val="42"/>
    <w:rsid w:val="00252EB7"/>
    <w:pPr>
      <w:ind w:left="1702"/>
    </w:pPr>
  </w:style>
  <w:style w:type="paragraph" w:styleId="43">
    <w:name w:val="List Bullet 4"/>
    <w:basedOn w:val="32"/>
    <w:rsid w:val="00252EB7"/>
    <w:pPr>
      <w:ind w:left="1418"/>
    </w:pPr>
  </w:style>
  <w:style w:type="paragraph" w:styleId="52">
    <w:name w:val="List Bullet 5"/>
    <w:basedOn w:val="43"/>
    <w:rsid w:val="00252EB7"/>
    <w:pPr>
      <w:ind w:left="1702"/>
    </w:pPr>
  </w:style>
  <w:style w:type="paragraph" w:customStyle="1" w:styleId="B2">
    <w:name w:val="B2"/>
    <w:basedOn w:val="25"/>
    <w:link w:val="B2Char"/>
    <w:rsid w:val="00252EB7"/>
  </w:style>
  <w:style w:type="paragraph" w:customStyle="1" w:styleId="B3">
    <w:name w:val="B3"/>
    <w:basedOn w:val="33"/>
    <w:rsid w:val="00252EB7"/>
  </w:style>
  <w:style w:type="paragraph" w:customStyle="1" w:styleId="B4">
    <w:name w:val="B4"/>
    <w:basedOn w:val="42"/>
    <w:rsid w:val="00252EB7"/>
  </w:style>
  <w:style w:type="paragraph" w:customStyle="1" w:styleId="B5">
    <w:name w:val="B5"/>
    <w:basedOn w:val="51"/>
    <w:rsid w:val="00252EB7"/>
  </w:style>
  <w:style w:type="paragraph" w:customStyle="1" w:styleId="ZTD">
    <w:name w:val="ZTD"/>
    <w:basedOn w:val="ZB"/>
    <w:rsid w:val="00252EB7"/>
    <w:pPr>
      <w:framePr w:hRule="auto" w:wrap="notBeside" w:y="852"/>
    </w:pPr>
    <w:rPr>
      <w:i w:val="0"/>
      <w:sz w:val="40"/>
    </w:rPr>
  </w:style>
  <w:style w:type="paragraph" w:customStyle="1" w:styleId="ZV">
    <w:name w:val="ZV"/>
    <w:basedOn w:val="ZU"/>
    <w:rsid w:val="00252EB7"/>
    <w:pPr>
      <w:framePr w:wrap="notBeside" w:y="16161"/>
    </w:pPr>
  </w:style>
  <w:style w:type="paragraph" w:styleId="ad">
    <w:name w:val="index heading"/>
    <w:basedOn w:val="a"/>
    <w:next w:val="a"/>
    <w:semiHidden/>
    <w:rsid w:val="00252EB7"/>
    <w:pPr>
      <w:pBdr>
        <w:top w:val="single" w:sz="12" w:space="0" w:color="auto"/>
      </w:pBdr>
      <w:spacing w:before="360" w:after="240"/>
    </w:pPr>
    <w:rPr>
      <w:b/>
      <w:i/>
      <w:sz w:val="26"/>
    </w:rPr>
  </w:style>
  <w:style w:type="paragraph" w:customStyle="1" w:styleId="INDENT1">
    <w:name w:val="INDENT1"/>
    <w:basedOn w:val="a"/>
    <w:rsid w:val="00252EB7"/>
    <w:pPr>
      <w:ind w:left="851"/>
    </w:pPr>
  </w:style>
  <w:style w:type="paragraph" w:customStyle="1" w:styleId="INDENT2">
    <w:name w:val="INDENT2"/>
    <w:basedOn w:val="a"/>
    <w:rsid w:val="00252EB7"/>
    <w:pPr>
      <w:ind w:left="1135" w:hanging="284"/>
    </w:pPr>
  </w:style>
  <w:style w:type="paragraph" w:customStyle="1" w:styleId="INDENT3">
    <w:name w:val="INDENT3"/>
    <w:basedOn w:val="a"/>
    <w:rsid w:val="00252EB7"/>
    <w:pPr>
      <w:ind w:left="1701" w:hanging="567"/>
    </w:pPr>
  </w:style>
  <w:style w:type="paragraph" w:customStyle="1" w:styleId="FigureTitle">
    <w:name w:val="Figure_Title"/>
    <w:basedOn w:val="a"/>
    <w:next w:val="a"/>
    <w:rsid w:val="00252EB7"/>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252EB7"/>
    <w:pPr>
      <w:keepNext/>
      <w:keepLines/>
    </w:pPr>
    <w:rPr>
      <w:b/>
    </w:rPr>
  </w:style>
  <w:style w:type="paragraph" w:customStyle="1" w:styleId="enumlev2">
    <w:name w:val="enumlev2"/>
    <w:basedOn w:val="a"/>
    <w:rsid w:val="00252EB7"/>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252EB7"/>
    <w:pPr>
      <w:keepNext/>
      <w:keepLines/>
      <w:spacing w:before="240"/>
      <w:ind w:left="1418"/>
    </w:pPr>
    <w:rPr>
      <w:rFonts w:ascii="Arial" w:hAnsi="Arial"/>
      <w:b/>
      <w:sz w:val="36"/>
      <w:lang w:val="en-US"/>
    </w:rPr>
  </w:style>
  <w:style w:type="paragraph" w:styleId="ae">
    <w:name w:val="caption"/>
    <w:aliases w:val="cap,cap Char,Caption Char,Caption Char1 Char,cap Char Char1,Caption Char Char1 Char,cap Char2,Ca,cap1,cap2,cap11,Légende-figure,Légende-figure Char,Beschrifubg,Beschriftung Char,label,cap11 Char Char Char,captions,Beschriftung Char Char,cap Char2 Cha"/>
    <w:basedOn w:val="a"/>
    <w:next w:val="a"/>
    <w:link w:val="af"/>
    <w:qFormat/>
    <w:rsid w:val="00252EB7"/>
    <w:pPr>
      <w:spacing w:before="120" w:after="120"/>
    </w:pPr>
    <w:rPr>
      <w:b/>
    </w:rPr>
  </w:style>
  <w:style w:type="character" w:styleId="af0">
    <w:name w:val="Hyperlink"/>
    <w:uiPriority w:val="99"/>
    <w:rsid w:val="00252EB7"/>
    <w:rPr>
      <w:color w:val="0000FF"/>
      <w:u w:val="single"/>
    </w:rPr>
  </w:style>
  <w:style w:type="character" w:styleId="af1">
    <w:name w:val="FollowedHyperlink"/>
    <w:rsid w:val="00252EB7"/>
    <w:rPr>
      <w:color w:val="800080"/>
      <w:u w:val="single"/>
    </w:rPr>
  </w:style>
  <w:style w:type="paragraph" w:styleId="af2">
    <w:name w:val="Document Map"/>
    <w:basedOn w:val="a"/>
    <w:semiHidden/>
    <w:rsid w:val="00252EB7"/>
    <w:pPr>
      <w:shd w:val="clear" w:color="auto" w:fill="000080"/>
    </w:pPr>
    <w:rPr>
      <w:rFonts w:ascii="Tahoma" w:hAnsi="Tahoma"/>
    </w:rPr>
  </w:style>
  <w:style w:type="paragraph" w:styleId="af3">
    <w:name w:val="Plain Text"/>
    <w:basedOn w:val="a"/>
    <w:rsid w:val="00252EB7"/>
    <w:rPr>
      <w:rFonts w:ascii="Courier New" w:hAnsi="Courier New"/>
      <w:lang w:val="nb-NO"/>
    </w:rPr>
  </w:style>
  <w:style w:type="paragraph" w:customStyle="1" w:styleId="TAJ">
    <w:name w:val="TAJ"/>
    <w:basedOn w:val="TH"/>
    <w:rsid w:val="00252EB7"/>
  </w:style>
  <w:style w:type="paragraph" w:styleId="af4">
    <w:name w:val="Body Text"/>
    <w:basedOn w:val="a"/>
    <w:link w:val="af5"/>
    <w:rsid w:val="00252EB7"/>
  </w:style>
  <w:style w:type="character" w:styleId="af6">
    <w:name w:val="annotation reference"/>
    <w:semiHidden/>
    <w:rsid w:val="00252EB7"/>
    <w:rPr>
      <w:sz w:val="16"/>
    </w:rPr>
  </w:style>
  <w:style w:type="paragraph" w:customStyle="1" w:styleId="Guidance">
    <w:name w:val="Guidance"/>
    <w:basedOn w:val="a"/>
    <w:uiPriority w:val="99"/>
    <w:rsid w:val="00252EB7"/>
    <w:rPr>
      <w:i/>
      <w:color w:val="0000FF"/>
    </w:rPr>
  </w:style>
  <w:style w:type="paragraph" w:styleId="af7">
    <w:name w:val="annotation text"/>
    <w:basedOn w:val="a"/>
    <w:link w:val="af8"/>
    <w:semiHidden/>
    <w:rsid w:val="00252EB7"/>
  </w:style>
  <w:style w:type="paragraph" w:styleId="af9">
    <w:name w:val="Balloon Text"/>
    <w:basedOn w:val="a"/>
    <w:link w:val="afa"/>
    <w:rsid w:val="00904188"/>
    <w:pPr>
      <w:spacing w:after="0"/>
    </w:pPr>
    <w:rPr>
      <w:rFonts w:ascii="Tahoma" w:hAnsi="Tahoma"/>
      <w:sz w:val="16"/>
      <w:szCs w:val="16"/>
    </w:rPr>
  </w:style>
  <w:style w:type="character" w:customStyle="1" w:styleId="afa">
    <w:name w:val="註解方塊文字 字元"/>
    <w:link w:val="af9"/>
    <w:rsid w:val="00904188"/>
    <w:rPr>
      <w:rFonts w:ascii="Tahoma" w:hAnsi="Tahoma" w:cs="Tahoma"/>
      <w:sz w:val="16"/>
      <w:szCs w:val="16"/>
      <w:lang w:val="en-GB" w:eastAsia="en-US"/>
    </w:rPr>
  </w:style>
  <w:style w:type="character" w:customStyle="1" w:styleId="20">
    <w:name w:val="標題 2 字元"/>
    <w:link w:val="2"/>
    <w:rsid w:val="00D41600"/>
    <w:rPr>
      <w:rFonts w:ascii="Arial" w:eastAsia="Calibri" w:hAnsi="Arial"/>
      <w:sz w:val="28"/>
      <w:lang w:val="en-GB" w:eastAsia="zh-TW"/>
    </w:rPr>
  </w:style>
  <w:style w:type="character" w:customStyle="1" w:styleId="TALChar">
    <w:name w:val="TAL Char"/>
    <w:link w:val="TAL"/>
    <w:qFormat/>
    <w:rsid w:val="004A07B6"/>
    <w:rPr>
      <w:rFonts w:ascii="Arial" w:hAnsi="Arial"/>
      <w:sz w:val="18"/>
      <w:lang w:val="en-GB" w:eastAsia="en-US"/>
    </w:rPr>
  </w:style>
  <w:style w:type="character" w:customStyle="1" w:styleId="THChar">
    <w:name w:val="TH Char"/>
    <w:link w:val="TH"/>
    <w:qFormat/>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6517D0"/>
    <w:rPr>
      <w:rFonts w:ascii="Arial" w:hAnsi="Arial"/>
      <w:b/>
      <w:noProof/>
      <w:sz w:val="18"/>
      <w:lang w:val="en-GB" w:eastAsia="en-US" w:bidi="ar-SA"/>
    </w:rPr>
  </w:style>
  <w:style w:type="character" w:customStyle="1" w:styleId="af">
    <w:name w:val="標號 字元"/>
    <w:aliases w:val="cap 字元,cap Char 字元,Caption Char 字元,Caption Char1 Char 字元,cap Char Char1 字元,Caption Char Char1 Char 字元,cap Char2 字元,Ca 字元,cap1 字元,cap2 字元,cap11 字元,Légende-figure 字元,Légende-figure Char 字元,Beschrifubg 字元,Beschriftung Char 字元,label 字元,captions 字元"/>
    <w:link w:val="ae"/>
    <w:rsid w:val="003C2DC1"/>
    <w:rPr>
      <w:b/>
      <w:lang w:val="en-GB" w:eastAsia="en-US"/>
    </w:rPr>
  </w:style>
  <w:style w:type="character" w:customStyle="1" w:styleId="40">
    <w:name w:val="標題 4 字元"/>
    <w:aliases w:val="h4 字元,H4 字元,H41 字元,h41 字元,H42 字元,h42 字元,H43 字元,h43 字元,H411 字元,h411 字元,H421 字元,h421 字元,H44 字元,h44 字元,H412 字元,h412 字元,H422 字元,h422 字元,H431 字元,h431 字元,H45 字元,h45 字元,H413 字元,h413 字元,H423 字元,h423 字元,H432 字元,h432 字元,H46 字元,h46 字元,H47 字元,h47 字元,4 字元"/>
    <w:link w:val="4"/>
    <w:rsid w:val="003C2DC1"/>
    <w:rPr>
      <w:rFonts w:ascii="Arial" w:eastAsia="Calibri" w:hAnsi="Arial"/>
      <w:sz w:val="24"/>
      <w:lang w:val="en-GB" w:eastAsia="zh-TW"/>
    </w:rPr>
  </w:style>
  <w:style w:type="paragraph" w:styleId="afb">
    <w:name w:val="List Paragraph"/>
    <w:aliases w:val="- Bullets,列出段落,Lista1,?? ??,?????,????,목록 단락,1st level - Bullet List Paragraph,List Paragraph1,Lettre d'introduction,Paragrafo elenco,Normal bullet 2,Bullet list,Numbered List,Task Body,Viñetas (Inicio Parrafo),3 Txt tabla,列出段落1,목록 단,リスト段落,清單段落1"/>
    <w:basedOn w:val="a"/>
    <w:link w:val="afc"/>
    <w:uiPriority w:val="34"/>
    <w:qFormat/>
    <w:rsid w:val="00EE56F6"/>
    <w:pPr>
      <w:ind w:left="720"/>
    </w:pPr>
  </w:style>
  <w:style w:type="paragraph" w:styleId="Web">
    <w:name w:val="Normal (Web)"/>
    <w:basedOn w:val="a"/>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a9">
    <w:name w:val="註腳文字 字元"/>
    <w:link w:val="a8"/>
    <w:semiHidden/>
    <w:rsid w:val="000C43F7"/>
    <w:rPr>
      <w:sz w:val="16"/>
      <w:lang w:val="en-GB" w:eastAsia="en-US"/>
    </w:rPr>
  </w:style>
  <w:style w:type="character" w:customStyle="1" w:styleId="afc">
    <w:name w:val="清單段落 字元"/>
    <w:aliases w:val="- Bullets 字元,列出段落 字元,Lista1 字元,?? ?? 字元,????? 字元,???? 字元,목록 단락 字元,1st level - Bullet List Paragraph 字元,List Paragraph1 字元,Lettre d'introduction 字元,Paragrafo elenco 字元,Normal bullet 2 字元,Bullet list 字元,Numbered List 字元,Task Body 字元,3 Txt tabla 字元"/>
    <w:link w:val="afb"/>
    <w:uiPriority w:val="34"/>
    <w:qFormat/>
    <w:locked/>
    <w:rsid w:val="00454F89"/>
    <w:rPr>
      <w:lang w:val="en-GB" w:eastAsia="en-US"/>
    </w:rPr>
  </w:style>
  <w:style w:type="character" w:customStyle="1" w:styleId="st1">
    <w:name w:val="st1"/>
    <w:rsid w:val="002A2D8B"/>
  </w:style>
  <w:style w:type="character" w:customStyle="1" w:styleId="af5">
    <w:name w:val="本文 字元"/>
    <w:link w:val="af4"/>
    <w:rsid w:val="00EB04FF"/>
    <w:rPr>
      <w:lang w:val="en-GB"/>
    </w:rPr>
  </w:style>
  <w:style w:type="table" w:styleId="afd">
    <w:name w:val="Table Grid"/>
    <w:aliases w:val="TableGrid,SGS Table Basic 1"/>
    <w:basedOn w:val="a1"/>
    <w:uiPriority w:val="39"/>
    <w:qFormat/>
    <w:rsid w:val="00D804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annotation subject"/>
    <w:basedOn w:val="af7"/>
    <w:next w:val="af7"/>
    <w:link w:val="aff"/>
    <w:rsid w:val="000E4A2D"/>
    <w:rPr>
      <w:b/>
      <w:bCs/>
    </w:rPr>
  </w:style>
  <w:style w:type="character" w:customStyle="1" w:styleId="af8">
    <w:name w:val="註解文字 字元"/>
    <w:link w:val="af7"/>
    <w:semiHidden/>
    <w:rsid w:val="000E4A2D"/>
    <w:rPr>
      <w:lang w:val="en-GB"/>
    </w:rPr>
  </w:style>
  <w:style w:type="character" w:customStyle="1" w:styleId="aff">
    <w:name w:val="註解主旨 字元"/>
    <w:link w:val="afe"/>
    <w:rsid w:val="000E4A2D"/>
    <w:rPr>
      <w:b/>
      <w:bCs/>
      <w:lang w:val="en-GB"/>
    </w:rPr>
  </w:style>
  <w:style w:type="character" w:customStyle="1" w:styleId="B1Zchn">
    <w:name w:val="B1 Zchn"/>
    <w:basedOn w:val="a0"/>
    <w:rsid w:val="006113D3"/>
    <w:rPr>
      <w:rFonts w:eastAsia="Times New Roman"/>
    </w:rPr>
  </w:style>
  <w:style w:type="paragraph" w:customStyle="1" w:styleId="LGTdoc1">
    <w:name w:val="LGTdoc_제목1"/>
    <w:basedOn w:val="a"/>
    <w:rsid w:val="00FB6EA3"/>
    <w:pPr>
      <w:adjustRightInd w:val="0"/>
      <w:snapToGrid w:val="0"/>
      <w:spacing w:beforeLines="50" w:after="100" w:afterAutospacing="1"/>
      <w:jc w:val="both"/>
    </w:pPr>
    <w:rPr>
      <w:rFonts w:eastAsia="Batang"/>
      <w:b/>
      <w:snapToGrid w:val="0"/>
      <w:sz w:val="28"/>
      <w:lang w:eastAsia="ko-KR"/>
    </w:rPr>
  </w:style>
  <w:style w:type="table" w:customStyle="1" w:styleId="GridTable4-Accent41">
    <w:name w:val="Grid Table 4 - Accent 41"/>
    <w:basedOn w:val="a1"/>
    <w:uiPriority w:val="49"/>
    <w:rsid w:val="00662AA0"/>
    <w:rPr>
      <w:rFonts w:asciiTheme="minorHAnsi" w:eastAsiaTheme="minorEastAsia" w:hAnsiTheme="minorHAnsi" w:cstheme="minorBidi"/>
      <w:sz w:val="22"/>
      <w:szCs w:val="22"/>
      <w:lang w:eastAsia="zh-CN"/>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customStyle="1" w:styleId="B2Char">
    <w:name w:val="B2 Char"/>
    <w:link w:val="B2"/>
    <w:qFormat/>
    <w:rsid w:val="003F3F83"/>
    <w:rPr>
      <w:lang w:val="en-GB"/>
    </w:rPr>
  </w:style>
  <w:style w:type="character" w:customStyle="1" w:styleId="B1Char">
    <w:name w:val="B1 Char"/>
    <w:qFormat/>
    <w:rsid w:val="003F3F83"/>
    <w:rPr>
      <w:rFonts w:eastAsia="MS Mincho"/>
      <w:lang w:val="en-GB" w:eastAsia="en-US" w:bidi="ar-SA"/>
    </w:rPr>
  </w:style>
  <w:style w:type="character" w:customStyle="1" w:styleId="10">
    <w:name w:val="標題 1 字元"/>
    <w:basedOn w:val="a0"/>
    <w:link w:val="1"/>
    <w:rsid w:val="00D41600"/>
    <w:rPr>
      <w:rFonts w:ascii="Arial" w:eastAsia="Calibri" w:hAnsi="Arial"/>
      <w:sz w:val="32"/>
      <w:lang w:val="en-GB"/>
    </w:rPr>
  </w:style>
  <w:style w:type="character" w:customStyle="1" w:styleId="TFChar">
    <w:name w:val="TF Char"/>
    <w:link w:val="TF"/>
    <w:qFormat/>
    <w:locked/>
    <w:rsid w:val="00225FE0"/>
    <w:rPr>
      <w:rFonts w:ascii="Arial" w:hAnsi="Arial"/>
      <w:b/>
      <w:lang w:val="en-GB"/>
    </w:rPr>
  </w:style>
  <w:style w:type="character" w:customStyle="1" w:styleId="TAHCar">
    <w:name w:val="TAH Car"/>
    <w:link w:val="TAH"/>
    <w:qFormat/>
    <w:locked/>
    <w:rsid w:val="00E4690B"/>
    <w:rPr>
      <w:rFonts w:ascii="Arial" w:hAnsi="Arial"/>
      <w:b/>
      <w:sz w:val="18"/>
      <w:lang w:val="en-GB"/>
    </w:rPr>
  </w:style>
  <w:style w:type="table" w:customStyle="1" w:styleId="TableGrid1">
    <w:name w:val="Table Grid1"/>
    <w:basedOn w:val="a1"/>
    <w:next w:val="afd"/>
    <w:rsid w:val="007C6CC8"/>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4F402C"/>
    <w:rPr>
      <w:rFonts w:ascii="Times New Roman" w:hAnsi="Times New Roman"/>
      <w:lang w:eastAsia="zh-CN"/>
    </w:rPr>
  </w:style>
  <w:style w:type="table" w:customStyle="1" w:styleId="ListTable3-Accent11">
    <w:name w:val="List Table 3 - Accent 11"/>
    <w:basedOn w:val="a1"/>
    <w:uiPriority w:val="48"/>
    <w:rsid w:val="00827ABC"/>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sid w:val="00B935D3"/>
    <w:rPr>
      <w:rFonts w:ascii="Arial" w:hAnsi="Arial"/>
      <w:sz w:val="18"/>
      <w:lang w:val="en-GB"/>
    </w:rPr>
  </w:style>
  <w:style w:type="character" w:styleId="aff0">
    <w:name w:val="Placeholder Text"/>
    <w:basedOn w:val="a0"/>
    <w:uiPriority w:val="99"/>
    <w:semiHidden/>
    <w:rsid w:val="00952AEC"/>
    <w:rPr>
      <w:color w:val="808080"/>
    </w:rPr>
  </w:style>
  <w:style w:type="paragraph" w:customStyle="1" w:styleId="bulletlist">
    <w:name w:val="bullet list"/>
    <w:basedOn w:val="af4"/>
    <w:rsid w:val="00EB7B96"/>
    <w:pPr>
      <w:numPr>
        <w:numId w:val="1"/>
      </w:numPr>
      <w:tabs>
        <w:tab w:val="clear" w:pos="648"/>
        <w:tab w:val="left" w:pos="288"/>
      </w:tabs>
      <w:spacing w:after="120" w:line="228" w:lineRule="auto"/>
      <w:ind w:left="576" w:hanging="288"/>
      <w:jc w:val="both"/>
    </w:pPr>
    <w:rPr>
      <w:rFonts w:eastAsia="SimSun"/>
      <w:spacing w:val="-1"/>
      <w:lang w:val="x-none" w:eastAsia="x-none"/>
    </w:rPr>
  </w:style>
  <w:style w:type="paragraph" w:customStyle="1" w:styleId="Doc-text2">
    <w:name w:val="Doc-text2"/>
    <w:basedOn w:val="a"/>
    <w:link w:val="Doc-text2Char"/>
    <w:qFormat/>
    <w:rsid w:val="00507A21"/>
    <w:pPr>
      <w:tabs>
        <w:tab w:val="left" w:pos="1622"/>
      </w:tabs>
      <w:spacing w:after="200" w:line="276" w:lineRule="auto"/>
      <w:ind w:left="1622" w:hanging="363"/>
    </w:pPr>
    <w:rPr>
      <w:rFonts w:ascii="Arial" w:eastAsia="MS Mincho" w:hAnsi="Arial" w:cstheme="minorBidi"/>
      <w:sz w:val="22"/>
      <w:szCs w:val="22"/>
      <w:lang w:val="x-none" w:eastAsia="x-none"/>
    </w:rPr>
  </w:style>
  <w:style w:type="character" w:customStyle="1" w:styleId="Doc-text2Char">
    <w:name w:val="Doc-text2 Char"/>
    <w:link w:val="Doc-text2"/>
    <w:locked/>
    <w:rsid w:val="00507A21"/>
    <w:rPr>
      <w:rFonts w:ascii="Arial" w:eastAsia="MS Mincho" w:hAnsi="Arial" w:cstheme="minorBidi"/>
      <w:sz w:val="22"/>
      <w:szCs w:val="22"/>
      <w:lang w:val="x-none" w:eastAsia="x-none"/>
    </w:rPr>
  </w:style>
  <w:style w:type="character" w:customStyle="1" w:styleId="a6">
    <w:name w:val="頁尾 字元"/>
    <w:link w:val="a5"/>
    <w:uiPriority w:val="99"/>
    <w:locked/>
    <w:rsid w:val="002E6E60"/>
    <w:rPr>
      <w:rFonts w:ascii="Arial" w:hAnsi="Arial"/>
      <w:b/>
      <w:i/>
      <w:noProof/>
      <w:sz w:val="18"/>
      <w:lang w:val="en-GB"/>
    </w:rPr>
  </w:style>
  <w:style w:type="paragraph" w:customStyle="1" w:styleId="Reference">
    <w:name w:val="Reference"/>
    <w:basedOn w:val="a"/>
    <w:uiPriority w:val="99"/>
    <w:rsid w:val="002E6E60"/>
    <w:pPr>
      <w:keepLines/>
      <w:numPr>
        <w:ilvl w:val="1"/>
        <w:numId w:val="2"/>
      </w:numPr>
    </w:pPr>
    <w:rPr>
      <w:rFonts w:eastAsia="MS Mincho"/>
      <w:lang w:val="en-US"/>
    </w:rPr>
  </w:style>
  <w:style w:type="character" w:customStyle="1" w:styleId="60">
    <w:name w:val="標題 6 字元"/>
    <w:basedOn w:val="a0"/>
    <w:link w:val="6"/>
    <w:rsid w:val="005C2832"/>
    <w:rPr>
      <w:rFonts w:eastAsia="Calibri"/>
      <w:sz w:val="28"/>
      <w:lang w:val="en-GB"/>
    </w:rPr>
  </w:style>
  <w:style w:type="paragraph" w:customStyle="1" w:styleId="CRCoverPage">
    <w:name w:val="CR Cover Page"/>
    <w:rsid w:val="00776AD6"/>
    <w:pPr>
      <w:spacing w:after="120"/>
    </w:pPr>
    <w:rPr>
      <w:rFonts w:ascii="Arial" w:eastAsia="DengXian" w:hAnsi="Arial"/>
      <w:lang w:val="en-GB"/>
    </w:rPr>
  </w:style>
  <w:style w:type="character" w:customStyle="1" w:styleId="EQChar">
    <w:name w:val="EQ Char"/>
    <w:link w:val="EQ"/>
    <w:qFormat/>
    <w:rsid w:val="00A87200"/>
    <w:rPr>
      <w:rFonts w:eastAsia="Calibri"/>
      <w:noProof/>
      <w:lang w:val="en-GB"/>
    </w:rPr>
  </w:style>
  <w:style w:type="table" w:customStyle="1" w:styleId="13">
    <w:name w:val="网格型1"/>
    <w:basedOn w:val="a1"/>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1"/>
    <w:uiPriority w:val="39"/>
    <w:qFormat/>
    <w:rsid w:val="00A87200"/>
    <w:pPr>
      <w:overflowPunct w:val="0"/>
      <w:autoSpaceDE w:val="0"/>
      <w:autoSpaceDN w:val="0"/>
      <w:adjustRightInd w:val="0"/>
      <w:spacing w:after="180"/>
    </w:pPr>
    <w:rPr>
      <w:rFonts w:eastAsia="Yu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Revision"/>
    <w:hidden/>
    <w:uiPriority w:val="99"/>
    <w:semiHidden/>
    <w:rsid w:val="00A87200"/>
    <w:rPr>
      <w:rFonts w:eastAsia="Calibri"/>
      <w:lang w:val="en-GB"/>
    </w:rPr>
  </w:style>
  <w:style w:type="character" w:customStyle="1" w:styleId="ModeratorChar">
    <w:name w:val="Moderator Char"/>
    <w:basedOn w:val="a0"/>
    <w:link w:val="Moderator"/>
    <w:locked/>
    <w:rsid w:val="00EB3570"/>
    <w:rPr>
      <w:rFonts w:ascii="Arial Narrow" w:hAnsi="Arial Narrow"/>
      <w:color w:val="0070C0"/>
      <w:sz w:val="24"/>
      <w:lang w:val="en-GB"/>
    </w:rPr>
  </w:style>
  <w:style w:type="paragraph" w:customStyle="1" w:styleId="Moderator">
    <w:name w:val="Moderator"/>
    <w:basedOn w:val="a"/>
    <w:link w:val="ModeratorChar"/>
    <w:qFormat/>
    <w:rsid w:val="00EB3570"/>
    <w:pPr>
      <w:jc w:val="both"/>
    </w:pPr>
    <w:rPr>
      <w:rFonts w:ascii="Arial Narrow" w:eastAsia="新細明體" w:hAnsi="Arial Narrow"/>
      <w:color w:val="0070C0"/>
      <w:sz w:val="24"/>
    </w:rPr>
  </w:style>
  <w:style w:type="character" w:customStyle="1" w:styleId="TALCar">
    <w:name w:val="TAL Car"/>
    <w:qFormat/>
    <w:locked/>
    <w:rsid w:val="00EB3570"/>
    <w:rPr>
      <w:rFonts w:ascii="Arial" w:eastAsiaTheme="minorHAnsi" w:hAnsi="Arial" w:cstheme="minorBidi"/>
      <w:sz w:val="18"/>
      <w:szCs w:val="22"/>
      <w:lang w:val="x-none" w:eastAsia="x-none"/>
    </w:rPr>
  </w:style>
  <w:style w:type="character" w:customStyle="1" w:styleId="30">
    <w:name w:val="標題 3 字元"/>
    <w:basedOn w:val="a0"/>
    <w:link w:val="3"/>
    <w:rsid w:val="00A170B3"/>
    <w:rPr>
      <w:rFonts w:ascii="Arial" w:eastAsia="Calibri" w:hAnsi="Arial"/>
      <w:sz w:val="28"/>
      <w:lang w:val="en-GB"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9661">
      <w:bodyDiv w:val="1"/>
      <w:marLeft w:val="0"/>
      <w:marRight w:val="0"/>
      <w:marTop w:val="0"/>
      <w:marBottom w:val="0"/>
      <w:divBdr>
        <w:top w:val="none" w:sz="0" w:space="0" w:color="auto"/>
        <w:left w:val="none" w:sz="0" w:space="0" w:color="auto"/>
        <w:bottom w:val="none" w:sz="0" w:space="0" w:color="auto"/>
        <w:right w:val="none" w:sz="0" w:space="0" w:color="auto"/>
      </w:divBdr>
    </w:div>
    <w:div w:id="12389605">
      <w:bodyDiv w:val="1"/>
      <w:marLeft w:val="0"/>
      <w:marRight w:val="0"/>
      <w:marTop w:val="0"/>
      <w:marBottom w:val="0"/>
      <w:divBdr>
        <w:top w:val="none" w:sz="0" w:space="0" w:color="auto"/>
        <w:left w:val="none" w:sz="0" w:space="0" w:color="auto"/>
        <w:bottom w:val="none" w:sz="0" w:space="0" w:color="auto"/>
        <w:right w:val="none" w:sz="0" w:space="0" w:color="auto"/>
      </w:divBdr>
    </w:div>
    <w:div w:id="19363543">
      <w:bodyDiv w:val="1"/>
      <w:marLeft w:val="0"/>
      <w:marRight w:val="0"/>
      <w:marTop w:val="0"/>
      <w:marBottom w:val="0"/>
      <w:divBdr>
        <w:top w:val="none" w:sz="0" w:space="0" w:color="auto"/>
        <w:left w:val="none" w:sz="0" w:space="0" w:color="auto"/>
        <w:bottom w:val="none" w:sz="0" w:space="0" w:color="auto"/>
        <w:right w:val="none" w:sz="0" w:space="0" w:color="auto"/>
      </w:divBdr>
      <w:divsChild>
        <w:div w:id="223564924">
          <w:marLeft w:val="1166"/>
          <w:marRight w:val="0"/>
          <w:marTop w:val="0"/>
          <w:marBottom w:val="0"/>
          <w:divBdr>
            <w:top w:val="none" w:sz="0" w:space="0" w:color="auto"/>
            <w:left w:val="none" w:sz="0" w:space="0" w:color="auto"/>
            <w:bottom w:val="none" w:sz="0" w:space="0" w:color="auto"/>
            <w:right w:val="none" w:sz="0" w:space="0" w:color="auto"/>
          </w:divBdr>
        </w:div>
        <w:div w:id="1219514120">
          <w:marLeft w:val="1886"/>
          <w:marRight w:val="0"/>
          <w:marTop w:val="0"/>
          <w:marBottom w:val="0"/>
          <w:divBdr>
            <w:top w:val="none" w:sz="0" w:space="0" w:color="auto"/>
            <w:left w:val="none" w:sz="0" w:space="0" w:color="auto"/>
            <w:bottom w:val="none" w:sz="0" w:space="0" w:color="auto"/>
            <w:right w:val="none" w:sz="0" w:space="0" w:color="auto"/>
          </w:divBdr>
        </w:div>
      </w:divsChild>
    </w:div>
    <w:div w:id="19674481">
      <w:bodyDiv w:val="1"/>
      <w:marLeft w:val="0"/>
      <w:marRight w:val="0"/>
      <w:marTop w:val="0"/>
      <w:marBottom w:val="0"/>
      <w:divBdr>
        <w:top w:val="none" w:sz="0" w:space="0" w:color="auto"/>
        <w:left w:val="none" w:sz="0" w:space="0" w:color="auto"/>
        <w:bottom w:val="none" w:sz="0" w:space="0" w:color="auto"/>
        <w:right w:val="none" w:sz="0" w:space="0" w:color="auto"/>
      </w:divBdr>
      <w:divsChild>
        <w:div w:id="62722664">
          <w:marLeft w:val="1267"/>
          <w:marRight w:val="0"/>
          <w:marTop w:val="180"/>
          <w:marBottom w:val="0"/>
          <w:divBdr>
            <w:top w:val="none" w:sz="0" w:space="0" w:color="auto"/>
            <w:left w:val="none" w:sz="0" w:space="0" w:color="auto"/>
            <w:bottom w:val="none" w:sz="0" w:space="0" w:color="auto"/>
            <w:right w:val="none" w:sz="0" w:space="0" w:color="auto"/>
          </w:divBdr>
        </w:div>
        <w:div w:id="811289739">
          <w:marLeft w:val="432"/>
          <w:marRight w:val="0"/>
          <w:marTop w:val="240"/>
          <w:marBottom w:val="0"/>
          <w:divBdr>
            <w:top w:val="none" w:sz="0" w:space="0" w:color="auto"/>
            <w:left w:val="none" w:sz="0" w:space="0" w:color="auto"/>
            <w:bottom w:val="none" w:sz="0" w:space="0" w:color="auto"/>
            <w:right w:val="none" w:sz="0" w:space="0" w:color="auto"/>
          </w:divBdr>
        </w:div>
        <w:div w:id="816384761">
          <w:marLeft w:val="432"/>
          <w:marRight w:val="0"/>
          <w:marTop w:val="240"/>
          <w:marBottom w:val="0"/>
          <w:divBdr>
            <w:top w:val="none" w:sz="0" w:space="0" w:color="auto"/>
            <w:left w:val="none" w:sz="0" w:space="0" w:color="auto"/>
            <w:bottom w:val="none" w:sz="0" w:space="0" w:color="auto"/>
            <w:right w:val="none" w:sz="0" w:space="0" w:color="auto"/>
          </w:divBdr>
        </w:div>
        <w:div w:id="921837598">
          <w:marLeft w:val="1267"/>
          <w:marRight w:val="0"/>
          <w:marTop w:val="180"/>
          <w:marBottom w:val="0"/>
          <w:divBdr>
            <w:top w:val="none" w:sz="0" w:space="0" w:color="auto"/>
            <w:left w:val="none" w:sz="0" w:space="0" w:color="auto"/>
            <w:bottom w:val="none" w:sz="0" w:space="0" w:color="auto"/>
            <w:right w:val="none" w:sz="0" w:space="0" w:color="auto"/>
          </w:divBdr>
        </w:div>
        <w:div w:id="1278370586">
          <w:marLeft w:val="1267"/>
          <w:marRight w:val="0"/>
          <w:marTop w:val="180"/>
          <w:marBottom w:val="0"/>
          <w:divBdr>
            <w:top w:val="none" w:sz="0" w:space="0" w:color="auto"/>
            <w:left w:val="none" w:sz="0" w:space="0" w:color="auto"/>
            <w:bottom w:val="none" w:sz="0" w:space="0" w:color="auto"/>
            <w:right w:val="none" w:sz="0" w:space="0" w:color="auto"/>
          </w:divBdr>
        </w:div>
        <w:div w:id="1328628604">
          <w:marLeft w:val="1267"/>
          <w:marRight w:val="0"/>
          <w:marTop w:val="180"/>
          <w:marBottom w:val="0"/>
          <w:divBdr>
            <w:top w:val="none" w:sz="0" w:space="0" w:color="auto"/>
            <w:left w:val="none" w:sz="0" w:space="0" w:color="auto"/>
            <w:bottom w:val="none" w:sz="0" w:space="0" w:color="auto"/>
            <w:right w:val="none" w:sz="0" w:space="0" w:color="auto"/>
          </w:divBdr>
        </w:div>
        <w:div w:id="1442529133">
          <w:marLeft w:val="432"/>
          <w:marRight w:val="0"/>
          <w:marTop w:val="240"/>
          <w:marBottom w:val="0"/>
          <w:divBdr>
            <w:top w:val="none" w:sz="0" w:space="0" w:color="auto"/>
            <w:left w:val="none" w:sz="0" w:space="0" w:color="auto"/>
            <w:bottom w:val="none" w:sz="0" w:space="0" w:color="auto"/>
            <w:right w:val="none" w:sz="0" w:space="0" w:color="auto"/>
          </w:divBdr>
        </w:div>
        <w:div w:id="1526556798">
          <w:marLeft w:val="432"/>
          <w:marRight w:val="0"/>
          <w:marTop w:val="240"/>
          <w:marBottom w:val="0"/>
          <w:divBdr>
            <w:top w:val="none" w:sz="0" w:space="0" w:color="auto"/>
            <w:left w:val="none" w:sz="0" w:space="0" w:color="auto"/>
            <w:bottom w:val="none" w:sz="0" w:space="0" w:color="auto"/>
            <w:right w:val="none" w:sz="0" w:space="0" w:color="auto"/>
          </w:divBdr>
        </w:div>
        <w:div w:id="1723141485">
          <w:marLeft w:val="1267"/>
          <w:marRight w:val="0"/>
          <w:marTop w:val="180"/>
          <w:marBottom w:val="0"/>
          <w:divBdr>
            <w:top w:val="none" w:sz="0" w:space="0" w:color="auto"/>
            <w:left w:val="none" w:sz="0" w:space="0" w:color="auto"/>
            <w:bottom w:val="none" w:sz="0" w:space="0" w:color="auto"/>
            <w:right w:val="none" w:sz="0" w:space="0" w:color="auto"/>
          </w:divBdr>
        </w:div>
        <w:div w:id="2046520058">
          <w:marLeft w:val="1267"/>
          <w:marRight w:val="0"/>
          <w:marTop w:val="180"/>
          <w:marBottom w:val="0"/>
          <w:divBdr>
            <w:top w:val="none" w:sz="0" w:space="0" w:color="auto"/>
            <w:left w:val="none" w:sz="0" w:space="0" w:color="auto"/>
            <w:bottom w:val="none" w:sz="0" w:space="0" w:color="auto"/>
            <w:right w:val="none" w:sz="0" w:space="0" w:color="auto"/>
          </w:divBdr>
        </w:div>
      </w:divsChild>
    </w:div>
    <w:div w:id="46997932">
      <w:bodyDiv w:val="1"/>
      <w:marLeft w:val="0"/>
      <w:marRight w:val="0"/>
      <w:marTop w:val="0"/>
      <w:marBottom w:val="0"/>
      <w:divBdr>
        <w:top w:val="none" w:sz="0" w:space="0" w:color="auto"/>
        <w:left w:val="none" w:sz="0" w:space="0" w:color="auto"/>
        <w:bottom w:val="none" w:sz="0" w:space="0" w:color="auto"/>
        <w:right w:val="none" w:sz="0" w:space="0" w:color="auto"/>
      </w:divBdr>
    </w:div>
    <w:div w:id="69160260">
      <w:bodyDiv w:val="1"/>
      <w:marLeft w:val="0"/>
      <w:marRight w:val="0"/>
      <w:marTop w:val="0"/>
      <w:marBottom w:val="0"/>
      <w:divBdr>
        <w:top w:val="none" w:sz="0" w:space="0" w:color="auto"/>
        <w:left w:val="none" w:sz="0" w:space="0" w:color="auto"/>
        <w:bottom w:val="none" w:sz="0" w:space="0" w:color="auto"/>
        <w:right w:val="none" w:sz="0" w:space="0" w:color="auto"/>
      </w:divBdr>
      <w:divsChild>
        <w:div w:id="424034842">
          <w:marLeft w:val="1267"/>
          <w:marRight w:val="0"/>
          <w:marTop w:val="180"/>
          <w:marBottom w:val="0"/>
          <w:divBdr>
            <w:top w:val="none" w:sz="0" w:space="0" w:color="auto"/>
            <w:left w:val="none" w:sz="0" w:space="0" w:color="auto"/>
            <w:bottom w:val="none" w:sz="0" w:space="0" w:color="auto"/>
            <w:right w:val="none" w:sz="0" w:space="0" w:color="auto"/>
          </w:divBdr>
        </w:div>
      </w:divsChild>
    </w:div>
    <w:div w:id="80564668">
      <w:bodyDiv w:val="1"/>
      <w:marLeft w:val="0"/>
      <w:marRight w:val="0"/>
      <w:marTop w:val="0"/>
      <w:marBottom w:val="0"/>
      <w:divBdr>
        <w:top w:val="none" w:sz="0" w:space="0" w:color="auto"/>
        <w:left w:val="none" w:sz="0" w:space="0" w:color="auto"/>
        <w:bottom w:val="none" w:sz="0" w:space="0" w:color="auto"/>
        <w:right w:val="none" w:sz="0" w:space="0" w:color="auto"/>
      </w:divBdr>
    </w:div>
    <w:div w:id="99371927">
      <w:bodyDiv w:val="1"/>
      <w:marLeft w:val="0"/>
      <w:marRight w:val="0"/>
      <w:marTop w:val="0"/>
      <w:marBottom w:val="0"/>
      <w:divBdr>
        <w:top w:val="none" w:sz="0" w:space="0" w:color="auto"/>
        <w:left w:val="none" w:sz="0" w:space="0" w:color="auto"/>
        <w:bottom w:val="none" w:sz="0" w:space="0" w:color="auto"/>
        <w:right w:val="none" w:sz="0" w:space="0" w:color="auto"/>
      </w:divBdr>
    </w:div>
    <w:div w:id="102116894">
      <w:bodyDiv w:val="1"/>
      <w:marLeft w:val="0"/>
      <w:marRight w:val="0"/>
      <w:marTop w:val="0"/>
      <w:marBottom w:val="0"/>
      <w:divBdr>
        <w:top w:val="none" w:sz="0" w:space="0" w:color="auto"/>
        <w:left w:val="none" w:sz="0" w:space="0" w:color="auto"/>
        <w:bottom w:val="none" w:sz="0" w:space="0" w:color="auto"/>
        <w:right w:val="none" w:sz="0" w:space="0" w:color="auto"/>
      </w:divBdr>
    </w:div>
    <w:div w:id="127821332">
      <w:bodyDiv w:val="1"/>
      <w:marLeft w:val="0"/>
      <w:marRight w:val="0"/>
      <w:marTop w:val="0"/>
      <w:marBottom w:val="0"/>
      <w:divBdr>
        <w:top w:val="none" w:sz="0" w:space="0" w:color="auto"/>
        <w:left w:val="none" w:sz="0" w:space="0" w:color="auto"/>
        <w:bottom w:val="none" w:sz="0" w:space="0" w:color="auto"/>
        <w:right w:val="none" w:sz="0" w:space="0" w:color="auto"/>
      </w:divBdr>
    </w:div>
    <w:div w:id="131022842">
      <w:bodyDiv w:val="1"/>
      <w:marLeft w:val="0"/>
      <w:marRight w:val="0"/>
      <w:marTop w:val="0"/>
      <w:marBottom w:val="0"/>
      <w:divBdr>
        <w:top w:val="none" w:sz="0" w:space="0" w:color="auto"/>
        <w:left w:val="none" w:sz="0" w:space="0" w:color="auto"/>
        <w:bottom w:val="none" w:sz="0" w:space="0" w:color="auto"/>
        <w:right w:val="none" w:sz="0" w:space="0" w:color="auto"/>
      </w:divBdr>
    </w:div>
    <w:div w:id="136260505">
      <w:bodyDiv w:val="1"/>
      <w:marLeft w:val="0"/>
      <w:marRight w:val="0"/>
      <w:marTop w:val="0"/>
      <w:marBottom w:val="0"/>
      <w:divBdr>
        <w:top w:val="none" w:sz="0" w:space="0" w:color="auto"/>
        <w:left w:val="none" w:sz="0" w:space="0" w:color="auto"/>
        <w:bottom w:val="none" w:sz="0" w:space="0" w:color="auto"/>
        <w:right w:val="none" w:sz="0" w:space="0" w:color="auto"/>
      </w:divBdr>
    </w:div>
    <w:div w:id="143469938">
      <w:bodyDiv w:val="1"/>
      <w:marLeft w:val="0"/>
      <w:marRight w:val="0"/>
      <w:marTop w:val="0"/>
      <w:marBottom w:val="0"/>
      <w:divBdr>
        <w:top w:val="none" w:sz="0" w:space="0" w:color="auto"/>
        <w:left w:val="none" w:sz="0" w:space="0" w:color="auto"/>
        <w:bottom w:val="none" w:sz="0" w:space="0" w:color="auto"/>
        <w:right w:val="none" w:sz="0" w:space="0" w:color="auto"/>
      </w:divBdr>
      <w:divsChild>
        <w:div w:id="613170000">
          <w:marLeft w:val="547"/>
          <w:marRight w:val="0"/>
          <w:marTop w:val="115"/>
          <w:marBottom w:val="0"/>
          <w:divBdr>
            <w:top w:val="none" w:sz="0" w:space="0" w:color="auto"/>
            <w:left w:val="none" w:sz="0" w:space="0" w:color="auto"/>
            <w:bottom w:val="none" w:sz="0" w:space="0" w:color="auto"/>
            <w:right w:val="none" w:sz="0" w:space="0" w:color="auto"/>
          </w:divBdr>
        </w:div>
      </w:divsChild>
    </w:div>
    <w:div w:id="148643374">
      <w:bodyDiv w:val="1"/>
      <w:marLeft w:val="0"/>
      <w:marRight w:val="0"/>
      <w:marTop w:val="0"/>
      <w:marBottom w:val="0"/>
      <w:divBdr>
        <w:top w:val="none" w:sz="0" w:space="0" w:color="auto"/>
        <w:left w:val="none" w:sz="0" w:space="0" w:color="auto"/>
        <w:bottom w:val="none" w:sz="0" w:space="0" w:color="auto"/>
        <w:right w:val="none" w:sz="0" w:space="0" w:color="auto"/>
      </w:divBdr>
    </w:div>
    <w:div w:id="152529581">
      <w:bodyDiv w:val="1"/>
      <w:marLeft w:val="0"/>
      <w:marRight w:val="0"/>
      <w:marTop w:val="0"/>
      <w:marBottom w:val="0"/>
      <w:divBdr>
        <w:top w:val="none" w:sz="0" w:space="0" w:color="auto"/>
        <w:left w:val="none" w:sz="0" w:space="0" w:color="auto"/>
        <w:bottom w:val="none" w:sz="0" w:space="0" w:color="auto"/>
        <w:right w:val="none" w:sz="0" w:space="0" w:color="auto"/>
      </w:divBdr>
      <w:divsChild>
        <w:div w:id="350572232">
          <w:marLeft w:val="1800"/>
          <w:marRight w:val="0"/>
          <w:marTop w:val="77"/>
          <w:marBottom w:val="0"/>
          <w:divBdr>
            <w:top w:val="none" w:sz="0" w:space="0" w:color="auto"/>
            <w:left w:val="none" w:sz="0" w:space="0" w:color="auto"/>
            <w:bottom w:val="none" w:sz="0" w:space="0" w:color="auto"/>
            <w:right w:val="none" w:sz="0" w:space="0" w:color="auto"/>
          </w:divBdr>
        </w:div>
        <w:div w:id="366179146">
          <w:marLeft w:val="547"/>
          <w:marRight w:val="0"/>
          <w:marTop w:val="115"/>
          <w:marBottom w:val="0"/>
          <w:divBdr>
            <w:top w:val="none" w:sz="0" w:space="0" w:color="auto"/>
            <w:left w:val="none" w:sz="0" w:space="0" w:color="auto"/>
            <w:bottom w:val="none" w:sz="0" w:space="0" w:color="auto"/>
            <w:right w:val="none" w:sz="0" w:space="0" w:color="auto"/>
          </w:divBdr>
        </w:div>
        <w:div w:id="599804010">
          <w:marLeft w:val="1800"/>
          <w:marRight w:val="0"/>
          <w:marTop w:val="77"/>
          <w:marBottom w:val="0"/>
          <w:divBdr>
            <w:top w:val="none" w:sz="0" w:space="0" w:color="auto"/>
            <w:left w:val="none" w:sz="0" w:space="0" w:color="auto"/>
            <w:bottom w:val="none" w:sz="0" w:space="0" w:color="auto"/>
            <w:right w:val="none" w:sz="0" w:space="0" w:color="auto"/>
          </w:divBdr>
        </w:div>
        <w:div w:id="652948383">
          <w:marLeft w:val="1800"/>
          <w:marRight w:val="0"/>
          <w:marTop w:val="77"/>
          <w:marBottom w:val="0"/>
          <w:divBdr>
            <w:top w:val="none" w:sz="0" w:space="0" w:color="auto"/>
            <w:left w:val="none" w:sz="0" w:space="0" w:color="auto"/>
            <w:bottom w:val="none" w:sz="0" w:space="0" w:color="auto"/>
            <w:right w:val="none" w:sz="0" w:space="0" w:color="auto"/>
          </w:divBdr>
        </w:div>
        <w:div w:id="843936851">
          <w:marLeft w:val="1800"/>
          <w:marRight w:val="0"/>
          <w:marTop w:val="77"/>
          <w:marBottom w:val="0"/>
          <w:divBdr>
            <w:top w:val="none" w:sz="0" w:space="0" w:color="auto"/>
            <w:left w:val="none" w:sz="0" w:space="0" w:color="auto"/>
            <w:bottom w:val="none" w:sz="0" w:space="0" w:color="auto"/>
            <w:right w:val="none" w:sz="0" w:space="0" w:color="auto"/>
          </w:divBdr>
        </w:div>
        <w:div w:id="917252233">
          <w:marLeft w:val="1166"/>
          <w:marRight w:val="0"/>
          <w:marTop w:val="86"/>
          <w:marBottom w:val="0"/>
          <w:divBdr>
            <w:top w:val="none" w:sz="0" w:space="0" w:color="auto"/>
            <w:left w:val="none" w:sz="0" w:space="0" w:color="auto"/>
            <w:bottom w:val="none" w:sz="0" w:space="0" w:color="auto"/>
            <w:right w:val="none" w:sz="0" w:space="0" w:color="auto"/>
          </w:divBdr>
        </w:div>
        <w:div w:id="1225489336">
          <w:marLeft w:val="1166"/>
          <w:marRight w:val="0"/>
          <w:marTop w:val="86"/>
          <w:marBottom w:val="0"/>
          <w:divBdr>
            <w:top w:val="none" w:sz="0" w:space="0" w:color="auto"/>
            <w:left w:val="none" w:sz="0" w:space="0" w:color="auto"/>
            <w:bottom w:val="none" w:sz="0" w:space="0" w:color="auto"/>
            <w:right w:val="none" w:sz="0" w:space="0" w:color="auto"/>
          </w:divBdr>
        </w:div>
        <w:div w:id="1778716732">
          <w:marLeft w:val="1166"/>
          <w:marRight w:val="0"/>
          <w:marTop w:val="86"/>
          <w:marBottom w:val="0"/>
          <w:divBdr>
            <w:top w:val="none" w:sz="0" w:space="0" w:color="auto"/>
            <w:left w:val="none" w:sz="0" w:space="0" w:color="auto"/>
            <w:bottom w:val="none" w:sz="0" w:space="0" w:color="auto"/>
            <w:right w:val="none" w:sz="0" w:space="0" w:color="auto"/>
          </w:divBdr>
        </w:div>
        <w:div w:id="2042513890">
          <w:marLeft w:val="1166"/>
          <w:marRight w:val="0"/>
          <w:marTop w:val="96"/>
          <w:marBottom w:val="0"/>
          <w:divBdr>
            <w:top w:val="none" w:sz="0" w:space="0" w:color="auto"/>
            <w:left w:val="none" w:sz="0" w:space="0" w:color="auto"/>
            <w:bottom w:val="none" w:sz="0" w:space="0" w:color="auto"/>
            <w:right w:val="none" w:sz="0" w:space="0" w:color="auto"/>
          </w:divBdr>
        </w:div>
        <w:div w:id="2053385251">
          <w:marLeft w:val="1800"/>
          <w:marRight w:val="0"/>
          <w:marTop w:val="77"/>
          <w:marBottom w:val="0"/>
          <w:divBdr>
            <w:top w:val="none" w:sz="0" w:space="0" w:color="auto"/>
            <w:left w:val="none" w:sz="0" w:space="0" w:color="auto"/>
            <w:bottom w:val="none" w:sz="0" w:space="0" w:color="auto"/>
            <w:right w:val="none" w:sz="0" w:space="0" w:color="auto"/>
          </w:divBdr>
        </w:div>
      </w:divsChild>
    </w:div>
    <w:div w:id="164515532">
      <w:bodyDiv w:val="1"/>
      <w:marLeft w:val="0"/>
      <w:marRight w:val="0"/>
      <w:marTop w:val="0"/>
      <w:marBottom w:val="0"/>
      <w:divBdr>
        <w:top w:val="none" w:sz="0" w:space="0" w:color="auto"/>
        <w:left w:val="none" w:sz="0" w:space="0" w:color="auto"/>
        <w:bottom w:val="none" w:sz="0" w:space="0" w:color="auto"/>
        <w:right w:val="none" w:sz="0" w:space="0" w:color="auto"/>
      </w:divBdr>
      <w:divsChild>
        <w:div w:id="631256013">
          <w:marLeft w:val="1800"/>
          <w:marRight w:val="0"/>
          <w:marTop w:val="77"/>
          <w:marBottom w:val="0"/>
          <w:divBdr>
            <w:top w:val="none" w:sz="0" w:space="0" w:color="auto"/>
            <w:left w:val="none" w:sz="0" w:space="0" w:color="auto"/>
            <w:bottom w:val="none" w:sz="0" w:space="0" w:color="auto"/>
            <w:right w:val="none" w:sz="0" w:space="0" w:color="auto"/>
          </w:divBdr>
        </w:div>
        <w:div w:id="650447653">
          <w:marLeft w:val="1800"/>
          <w:marRight w:val="0"/>
          <w:marTop w:val="77"/>
          <w:marBottom w:val="0"/>
          <w:divBdr>
            <w:top w:val="none" w:sz="0" w:space="0" w:color="auto"/>
            <w:left w:val="none" w:sz="0" w:space="0" w:color="auto"/>
            <w:bottom w:val="none" w:sz="0" w:space="0" w:color="auto"/>
            <w:right w:val="none" w:sz="0" w:space="0" w:color="auto"/>
          </w:divBdr>
        </w:div>
        <w:div w:id="724257198">
          <w:marLeft w:val="1800"/>
          <w:marRight w:val="0"/>
          <w:marTop w:val="77"/>
          <w:marBottom w:val="0"/>
          <w:divBdr>
            <w:top w:val="none" w:sz="0" w:space="0" w:color="auto"/>
            <w:left w:val="none" w:sz="0" w:space="0" w:color="auto"/>
            <w:bottom w:val="none" w:sz="0" w:space="0" w:color="auto"/>
            <w:right w:val="none" w:sz="0" w:space="0" w:color="auto"/>
          </w:divBdr>
        </w:div>
        <w:div w:id="1108349741">
          <w:marLeft w:val="1166"/>
          <w:marRight w:val="0"/>
          <w:marTop w:val="86"/>
          <w:marBottom w:val="0"/>
          <w:divBdr>
            <w:top w:val="none" w:sz="0" w:space="0" w:color="auto"/>
            <w:left w:val="none" w:sz="0" w:space="0" w:color="auto"/>
            <w:bottom w:val="none" w:sz="0" w:space="0" w:color="auto"/>
            <w:right w:val="none" w:sz="0" w:space="0" w:color="auto"/>
          </w:divBdr>
        </w:div>
        <w:div w:id="1237594409">
          <w:marLeft w:val="1166"/>
          <w:marRight w:val="0"/>
          <w:marTop w:val="86"/>
          <w:marBottom w:val="0"/>
          <w:divBdr>
            <w:top w:val="none" w:sz="0" w:space="0" w:color="auto"/>
            <w:left w:val="none" w:sz="0" w:space="0" w:color="auto"/>
            <w:bottom w:val="none" w:sz="0" w:space="0" w:color="auto"/>
            <w:right w:val="none" w:sz="0" w:space="0" w:color="auto"/>
          </w:divBdr>
        </w:div>
        <w:div w:id="1283069710">
          <w:marLeft w:val="1800"/>
          <w:marRight w:val="0"/>
          <w:marTop w:val="77"/>
          <w:marBottom w:val="0"/>
          <w:divBdr>
            <w:top w:val="none" w:sz="0" w:space="0" w:color="auto"/>
            <w:left w:val="none" w:sz="0" w:space="0" w:color="auto"/>
            <w:bottom w:val="none" w:sz="0" w:space="0" w:color="auto"/>
            <w:right w:val="none" w:sz="0" w:space="0" w:color="auto"/>
          </w:divBdr>
        </w:div>
      </w:divsChild>
    </w:div>
    <w:div w:id="168832587">
      <w:bodyDiv w:val="1"/>
      <w:marLeft w:val="0"/>
      <w:marRight w:val="0"/>
      <w:marTop w:val="0"/>
      <w:marBottom w:val="0"/>
      <w:divBdr>
        <w:top w:val="none" w:sz="0" w:space="0" w:color="auto"/>
        <w:left w:val="none" w:sz="0" w:space="0" w:color="auto"/>
        <w:bottom w:val="none" w:sz="0" w:space="0" w:color="auto"/>
        <w:right w:val="none" w:sz="0" w:space="0" w:color="auto"/>
      </w:divBdr>
    </w:div>
    <w:div w:id="170730342">
      <w:bodyDiv w:val="1"/>
      <w:marLeft w:val="0"/>
      <w:marRight w:val="0"/>
      <w:marTop w:val="0"/>
      <w:marBottom w:val="0"/>
      <w:divBdr>
        <w:top w:val="none" w:sz="0" w:space="0" w:color="auto"/>
        <w:left w:val="none" w:sz="0" w:space="0" w:color="auto"/>
        <w:bottom w:val="none" w:sz="0" w:space="0" w:color="auto"/>
        <w:right w:val="none" w:sz="0" w:space="0" w:color="auto"/>
      </w:divBdr>
    </w:div>
    <w:div w:id="177696642">
      <w:bodyDiv w:val="1"/>
      <w:marLeft w:val="0"/>
      <w:marRight w:val="0"/>
      <w:marTop w:val="0"/>
      <w:marBottom w:val="0"/>
      <w:divBdr>
        <w:top w:val="none" w:sz="0" w:space="0" w:color="auto"/>
        <w:left w:val="none" w:sz="0" w:space="0" w:color="auto"/>
        <w:bottom w:val="none" w:sz="0" w:space="0" w:color="auto"/>
        <w:right w:val="none" w:sz="0" w:space="0" w:color="auto"/>
      </w:divBdr>
    </w:div>
    <w:div w:id="182744391">
      <w:bodyDiv w:val="1"/>
      <w:marLeft w:val="0"/>
      <w:marRight w:val="0"/>
      <w:marTop w:val="0"/>
      <w:marBottom w:val="0"/>
      <w:divBdr>
        <w:top w:val="none" w:sz="0" w:space="0" w:color="auto"/>
        <w:left w:val="none" w:sz="0" w:space="0" w:color="auto"/>
        <w:bottom w:val="none" w:sz="0" w:space="0" w:color="auto"/>
        <w:right w:val="none" w:sz="0" w:space="0" w:color="auto"/>
      </w:divBdr>
    </w:div>
    <w:div w:id="191459559">
      <w:bodyDiv w:val="1"/>
      <w:marLeft w:val="0"/>
      <w:marRight w:val="0"/>
      <w:marTop w:val="0"/>
      <w:marBottom w:val="0"/>
      <w:divBdr>
        <w:top w:val="none" w:sz="0" w:space="0" w:color="auto"/>
        <w:left w:val="none" w:sz="0" w:space="0" w:color="auto"/>
        <w:bottom w:val="none" w:sz="0" w:space="0" w:color="auto"/>
        <w:right w:val="none" w:sz="0" w:space="0" w:color="auto"/>
      </w:divBdr>
      <w:divsChild>
        <w:div w:id="101918263">
          <w:marLeft w:val="1166"/>
          <w:marRight w:val="0"/>
          <w:marTop w:val="91"/>
          <w:marBottom w:val="0"/>
          <w:divBdr>
            <w:top w:val="none" w:sz="0" w:space="0" w:color="auto"/>
            <w:left w:val="none" w:sz="0" w:space="0" w:color="auto"/>
            <w:bottom w:val="none" w:sz="0" w:space="0" w:color="auto"/>
            <w:right w:val="none" w:sz="0" w:space="0" w:color="auto"/>
          </w:divBdr>
        </w:div>
        <w:div w:id="499732538">
          <w:marLeft w:val="1800"/>
          <w:marRight w:val="0"/>
          <w:marTop w:val="72"/>
          <w:marBottom w:val="0"/>
          <w:divBdr>
            <w:top w:val="none" w:sz="0" w:space="0" w:color="auto"/>
            <w:left w:val="none" w:sz="0" w:space="0" w:color="auto"/>
            <w:bottom w:val="none" w:sz="0" w:space="0" w:color="auto"/>
            <w:right w:val="none" w:sz="0" w:space="0" w:color="auto"/>
          </w:divBdr>
        </w:div>
        <w:div w:id="1514497058">
          <w:marLeft w:val="1166"/>
          <w:marRight w:val="0"/>
          <w:marTop w:val="91"/>
          <w:marBottom w:val="0"/>
          <w:divBdr>
            <w:top w:val="none" w:sz="0" w:space="0" w:color="auto"/>
            <w:left w:val="none" w:sz="0" w:space="0" w:color="auto"/>
            <w:bottom w:val="none" w:sz="0" w:space="0" w:color="auto"/>
            <w:right w:val="none" w:sz="0" w:space="0" w:color="auto"/>
          </w:divBdr>
        </w:div>
      </w:divsChild>
    </w:div>
    <w:div w:id="203910187">
      <w:bodyDiv w:val="1"/>
      <w:marLeft w:val="0"/>
      <w:marRight w:val="0"/>
      <w:marTop w:val="0"/>
      <w:marBottom w:val="0"/>
      <w:divBdr>
        <w:top w:val="none" w:sz="0" w:space="0" w:color="auto"/>
        <w:left w:val="none" w:sz="0" w:space="0" w:color="auto"/>
        <w:bottom w:val="none" w:sz="0" w:space="0" w:color="auto"/>
        <w:right w:val="none" w:sz="0" w:space="0" w:color="auto"/>
      </w:divBdr>
    </w:div>
    <w:div w:id="204026148">
      <w:bodyDiv w:val="1"/>
      <w:marLeft w:val="0"/>
      <w:marRight w:val="0"/>
      <w:marTop w:val="0"/>
      <w:marBottom w:val="0"/>
      <w:divBdr>
        <w:top w:val="none" w:sz="0" w:space="0" w:color="auto"/>
        <w:left w:val="none" w:sz="0" w:space="0" w:color="auto"/>
        <w:bottom w:val="none" w:sz="0" w:space="0" w:color="auto"/>
        <w:right w:val="none" w:sz="0" w:space="0" w:color="auto"/>
      </w:divBdr>
    </w:div>
    <w:div w:id="206571542">
      <w:bodyDiv w:val="1"/>
      <w:marLeft w:val="0"/>
      <w:marRight w:val="0"/>
      <w:marTop w:val="0"/>
      <w:marBottom w:val="0"/>
      <w:divBdr>
        <w:top w:val="none" w:sz="0" w:space="0" w:color="auto"/>
        <w:left w:val="none" w:sz="0" w:space="0" w:color="auto"/>
        <w:bottom w:val="none" w:sz="0" w:space="0" w:color="auto"/>
        <w:right w:val="none" w:sz="0" w:space="0" w:color="auto"/>
      </w:divBdr>
    </w:div>
    <w:div w:id="223834275">
      <w:bodyDiv w:val="1"/>
      <w:marLeft w:val="0"/>
      <w:marRight w:val="0"/>
      <w:marTop w:val="0"/>
      <w:marBottom w:val="0"/>
      <w:divBdr>
        <w:top w:val="none" w:sz="0" w:space="0" w:color="auto"/>
        <w:left w:val="none" w:sz="0" w:space="0" w:color="auto"/>
        <w:bottom w:val="none" w:sz="0" w:space="0" w:color="auto"/>
        <w:right w:val="none" w:sz="0" w:space="0" w:color="auto"/>
      </w:divBdr>
    </w:div>
    <w:div w:id="243295273">
      <w:bodyDiv w:val="1"/>
      <w:marLeft w:val="0"/>
      <w:marRight w:val="0"/>
      <w:marTop w:val="0"/>
      <w:marBottom w:val="0"/>
      <w:divBdr>
        <w:top w:val="none" w:sz="0" w:space="0" w:color="auto"/>
        <w:left w:val="none" w:sz="0" w:space="0" w:color="auto"/>
        <w:bottom w:val="none" w:sz="0" w:space="0" w:color="auto"/>
        <w:right w:val="none" w:sz="0" w:space="0" w:color="auto"/>
      </w:divBdr>
    </w:div>
    <w:div w:id="256061375">
      <w:bodyDiv w:val="1"/>
      <w:marLeft w:val="0"/>
      <w:marRight w:val="0"/>
      <w:marTop w:val="0"/>
      <w:marBottom w:val="0"/>
      <w:divBdr>
        <w:top w:val="none" w:sz="0" w:space="0" w:color="auto"/>
        <w:left w:val="none" w:sz="0" w:space="0" w:color="auto"/>
        <w:bottom w:val="none" w:sz="0" w:space="0" w:color="auto"/>
        <w:right w:val="none" w:sz="0" w:space="0" w:color="auto"/>
      </w:divBdr>
      <w:divsChild>
        <w:div w:id="971130397">
          <w:marLeft w:val="1166"/>
          <w:marRight w:val="0"/>
          <w:marTop w:val="77"/>
          <w:marBottom w:val="0"/>
          <w:divBdr>
            <w:top w:val="none" w:sz="0" w:space="0" w:color="auto"/>
            <w:left w:val="none" w:sz="0" w:space="0" w:color="auto"/>
            <w:bottom w:val="none" w:sz="0" w:space="0" w:color="auto"/>
            <w:right w:val="none" w:sz="0" w:space="0" w:color="auto"/>
          </w:divBdr>
        </w:div>
        <w:div w:id="1975594768">
          <w:marLeft w:val="1166"/>
          <w:marRight w:val="0"/>
          <w:marTop w:val="77"/>
          <w:marBottom w:val="0"/>
          <w:divBdr>
            <w:top w:val="none" w:sz="0" w:space="0" w:color="auto"/>
            <w:left w:val="none" w:sz="0" w:space="0" w:color="auto"/>
            <w:bottom w:val="none" w:sz="0" w:space="0" w:color="auto"/>
            <w:right w:val="none" w:sz="0" w:space="0" w:color="auto"/>
          </w:divBdr>
        </w:div>
      </w:divsChild>
    </w:div>
    <w:div w:id="258801980">
      <w:bodyDiv w:val="1"/>
      <w:marLeft w:val="0"/>
      <w:marRight w:val="0"/>
      <w:marTop w:val="0"/>
      <w:marBottom w:val="0"/>
      <w:divBdr>
        <w:top w:val="none" w:sz="0" w:space="0" w:color="auto"/>
        <w:left w:val="none" w:sz="0" w:space="0" w:color="auto"/>
        <w:bottom w:val="none" w:sz="0" w:space="0" w:color="auto"/>
        <w:right w:val="none" w:sz="0" w:space="0" w:color="auto"/>
      </w:divBdr>
    </w:div>
    <w:div w:id="264778115">
      <w:bodyDiv w:val="1"/>
      <w:marLeft w:val="0"/>
      <w:marRight w:val="0"/>
      <w:marTop w:val="0"/>
      <w:marBottom w:val="0"/>
      <w:divBdr>
        <w:top w:val="none" w:sz="0" w:space="0" w:color="auto"/>
        <w:left w:val="none" w:sz="0" w:space="0" w:color="auto"/>
        <w:bottom w:val="none" w:sz="0" w:space="0" w:color="auto"/>
        <w:right w:val="none" w:sz="0" w:space="0" w:color="auto"/>
      </w:divBdr>
    </w:div>
    <w:div w:id="275600553">
      <w:bodyDiv w:val="1"/>
      <w:marLeft w:val="0"/>
      <w:marRight w:val="0"/>
      <w:marTop w:val="0"/>
      <w:marBottom w:val="0"/>
      <w:divBdr>
        <w:top w:val="none" w:sz="0" w:space="0" w:color="auto"/>
        <w:left w:val="none" w:sz="0" w:space="0" w:color="auto"/>
        <w:bottom w:val="none" w:sz="0" w:space="0" w:color="auto"/>
        <w:right w:val="none" w:sz="0" w:space="0" w:color="auto"/>
      </w:divBdr>
    </w:div>
    <w:div w:id="297997053">
      <w:bodyDiv w:val="1"/>
      <w:marLeft w:val="0"/>
      <w:marRight w:val="0"/>
      <w:marTop w:val="0"/>
      <w:marBottom w:val="0"/>
      <w:divBdr>
        <w:top w:val="none" w:sz="0" w:space="0" w:color="auto"/>
        <w:left w:val="none" w:sz="0" w:space="0" w:color="auto"/>
        <w:bottom w:val="none" w:sz="0" w:space="0" w:color="auto"/>
        <w:right w:val="none" w:sz="0" w:space="0" w:color="auto"/>
      </w:divBdr>
    </w:div>
    <w:div w:id="301927377">
      <w:bodyDiv w:val="1"/>
      <w:marLeft w:val="0"/>
      <w:marRight w:val="0"/>
      <w:marTop w:val="0"/>
      <w:marBottom w:val="0"/>
      <w:divBdr>
        <w:top w:val="none" w:sz="0" w:space="0" w:color="auto"/>
        <w:left w:val="none" w:sz="0" w:space="0" w:color="auto"/>
        <w:bottom w:val="none" w:sz="0" w:space="0" w:color="auto"/>
        <w:right w:val="none" w:sz="0" w:space="0" w:color="auto"/>
      </w:divBdr>
    </w:div>
    <w:div w:id="310058879">
      <w:bodyDiv w:val="1"/>
      <w:marLeft w:val="0"/>
      <w:marRight w:val="0"/>
      <w:marTop w:val="0"/>
      <w:marBottom w:val="0"/>
      <w:divBdr>
        <w:top w:val="none" w:sz="0" w:space="0" w:color="auto"/>
        <w:left w:val="none" w:sz="0" w:space="0" w:color="auto"/>
        <w:bottom w:val="none" w:sz="0" w:space="0" w:color="auto"/>
        <w:right w:val="none" w:sz="0" w:space="0" w:color="auto"/>
      </w:divBdr>
    </w:div>
    <w:div w:id="322584292">
      <w:bodyDiv w:val="1"/>
      <w:marLeft w:val="0"/>
      <w:marRight w:val="0"/>
      <w:marTop w:val="0"/>
      <w:marBottom w:val="0"/>
      <w:divBdr>
        <w:top w:val="none" w:sz="0" w:space="0" w:color="auto"/>
        <w:left w:val="none" w:sz="0" w:space="0" w:color="auto"/>
        <w:bottom w:val="none" w:sz="0" w:space="0" w:color="auto"/>
        <w:right w:val="none" w:sz="0" w:space="0" w:color="auto"/>
      </w:divBdr>
    </w:div>
    <w:div w:id="329915160">
      <w:bodyDiv w:val="1"/>
      <w:marLeft w:val="0"/>
      <w:marRight w:val="0"/>
      <w:marTop w:val="0"/>
      <w:marBottom w:val="0"/>
      <w:divBdr>
        <w:top w:val="none" w:sz="0" w:space="0" w:color="auto"/>
        <w:left w:val="none" w:sz="0" w:space="0" w:color="auto"/>
        <w:bottom w:val="none" w:sz="0" w:space="0" w:color="auto"/>
        <w:right w:val="none" w:sz="0" w:space="0" w:color="auto"/>
      </w:divBdr>
    </w:div>
    <w:div w:id="348914179">
      <w:bodyDiv w:val="1"/>
      <w:marLeft w:val="0"/>
      <w:marRight w:val="0"/>
      <w:marTop w:val="0"/>
      <w:marBottom w:val="0"/>
      <w:divBdr>
        <w:top w:val="none" w:sz="0" w:space="0" w:color="auto"/>
        <w:left w:val="none" w:sz="0" w:space="0" w:color="auto"/>
        <w:bottom w:val="none" w:sz="0" w:space="0" w:color="auto"/>
        <w:right w:val="none" w:sz="0" w:space="0" w:color="auto"/>
      </w:divBdr>
    </w:div>
    <w:div w:id="374162521">
      <w:bodyDiv w:val="1"/>
      <w:marLeft w:val="0"/>
      <w:marRight w:val="0"/>
      <w:marTop w:val="0"/>
      <w:marBottom w:val="0"/>
      <w:divBdr>
        <w:top w:val="none" w:sz="0" w:space="0" w:color="auto"/>
        <w:left w:val="none" w:sz="0" w:space="0" w:color="auto"/>
        <w:bottom w:val="none" w:sz="0" w:space="0" w:color="auto"/>
        <w:right w:val="none" w:sz="0" w:space="0" w:color="auto"/>
      </w:divBdr>
    </w:div>
    <w:div w:id="388770239">
      <w:bodyDiv w:val="1"/>
      <w:marLeft w:val="0"/>
      <w:marRight w:val="0"/>
      <w:marTop w:val="0"/>
      <w:marBottom w:val="0"/>
      <w:divBdr>
        <w:top w:val="none" w:sz="0" w:space="0" w:color="auto"/>
        <w:left w:val="none" w:sz="0" w:space="0" w:color="auto"/>
        <w:bottom w:val="none" w:sz="0" w:space="0" w:color="auto"/>
        <w:right w:val="none" w:sz="0" w:space="0" w:color="auto"/>
      </w:divBdr>
    </w:div>
    <w:div w:id="397092680">
      <w:bodyDiv w:val="1"/>
      <w:marLeft w:val="0"/>
      <w:marRight w:val="0"/>
      <w:marTop w:val="0"/>
      <w:marBottom w:val="0"/>
      <w:divBdr>
        <w:top w:val="none" w:sz="0" w:space="0" w:color="auto"/>
        <w:left w:val="none" w:sz="0" w:space="0" w:color="auto"/>
        <w:bottom w:val="none" w:sz="0" w:space="0" w:color="auto"/>
        <w:right w:val="none" w:sz="0" w:space="0" w:color="auto"/>
      </w:divBdr>
    </w:div>
    <w:div w:id="414859116">
      <w:bodyDiv w:val="1"/>
      <w:marLeft w:val="0"/>
      <w:marRight w:val="0"/>
      <w:marTop w:val="0"/>
      <w:marBottom w:val="0"/>
      <w:divBdr>
        <w:top w:val="none" w:sz="0" w:space="0" w:color="auto"/>
        <w:left w:val="none" w:sz="0" w:space="0" w:color="auto"/>
        <w:bottom w:val="none" w:sz="0" w:space="0" w:color="auto"/>
        <w:right w:val="none" w:sz="0" w:space="0" w:color="auto"/>
      </w:divBdr>
    </w:div>
    <w:div w:id="442725440">
      <w:bodyDiv w:val="1"/>
      <w:marLeft w:val="0"/>
      <w:marRight w:val="0"/>
      <w:marTop w:val="0"/>
      <w:marBottom w:val="0"/>
      <w:divBdr>
        <w:top w:val="none" w:sz="0" w:space="0" w:color="auto"/>
        <w:left w:val="none" w:sz="0" w:space="0" w:color="auto"/>
        <w:bottom w:val="none" w:sz="0" w:space="0" w:color="auto"/>
        <w:right w:val="none" w:sz="0" w:space="0" w:color="auto"/>
      </w:divBdr>
    </w:div>
    <w:div w:id="444693127">
      <w:bodyDiv w:val="1"/>
      <w:marLeft w:val="0"/>
      <w:marRight w:val="0"/>
      <w:marTop w:val="0"/>
      <w:marBottom w:val="0"/>
      <w:divBdr>
        <w:top w:val="none" w:sz="0" w:space="0" w:color="auto"/>
        <w:left w:val="none" w:sz="0" w:space="0" w:color="auto"/>
        <w:bottom w:val="none" w:sz="0" w:space="0" w:color="auto"/>
        <w:right w:val="none" w:sz="0" w:space="0" w:color="auto"/>
      </w:divBdr>
    </w:div>
    <w:div w:id="449322785">
      <w:bodyDiv w:val="1"/>
      <w:marLeft w:val="0"/>
      <w:marRight w:val="0"/>
      <w:marTop w:val="0"/>
      <w:marBottom w:val="0"/>
      <w:divBdr>
        <w:top w:val="none" w:sz="0" w:space="0" w:color="auto"/>
        <w:left w:val="none" w:sz="0" w:space="0" w:color="auto"/>
        <w:bottom w:val="none" w:sz="0" w:space="0" w:color="auto"/>
        <w:right w:val="none" w:sz="0" w:space="0" w:color="auto"/>
      </w:divBdr>
      <w:divsChild>
        <w:div w:id="294724094">
          <w:marLeft w:val="547"/>
          <w:marRight w:val="0"/>
          <w:marTop w:val="115"/>
          <w:marBottom w:val="0"/>
          <w:divBdr>
            <w:top w:val="none" w:sz="0" w:space="0" w:color="auto"/>
            <w:left w:val="none" w:sz="0" w:space="0" w:color="auto"/>
            <w:bottom w:val="none" w:sz="0" w:space="0" w:color="auto"/>
            <w:right w:val="none" w:sz="0" w:space="0" w:color="auto"/>
          </w:divBdr>
        </w:div>
        <w:div w:id="761948775">
          <w:marLeft w:val="547"/>
          <w:marRight w:val="0"/>
          <w:marTop w:val="115"/>
          <w:marBottom w:val="0"/>
          <w:divBdr>
            <w:top w:val="none" w:sz="0" w:space="0" w:color="auto"/>
            <w:left w:val="none" w:sz="0" w:space="0" w:color="auto"/>
            <w:bottom w:val="none" w:sz="0" w:space="0" w:color="auto"/>
            <w:right w:val="none" w:sz="0" w:space="0" w:color="auto"/>
          </w:divBdr>
        </w:div>
      </w:divsChild>
    </w:div>
    <w:div w:id="451629049">
      <w:bodyDiv w:val="1"/>
      <w:marLeft w:val="0"/>
      <w:marRight w:val="0"/>
      <w:marTop w:val="0"/>
      <w:marBottom w:val="0"/>
      <w:divBdr>
        <w:top w:val="none" w:sz="0" w:space="0" w:color="auto"/>
        <w:left w:val="none" w:sz="0" w:space="0" w:color="auto"/>
        <w:bottom w:val="none" w:sz="0" w:space="0" w:color="auto"/>
        <w:right w:val="none" w:sz="0" w:space="0" w:color="auto"/>
      </w:divBdr>
    </w:div>
    <w:div w:id="452209676">
      <w:bodyDiv w:val="1"/>
      <w:marLeft w:val="0"/>
      <w:marRight w:val="0"/>
      <w:marTop w:val="0"/>
      <w:marBottom w:val="0"/>
      <w:divBdr>
        <w:top w:val="none" w:sz="0" w:space="0" w:color="auto"/>
        <w:left w:val="none" w:sz="0" w:space="0" w:color="auto"/>
        <w:bottom w:val="none" w:sz="0" w:space="0" w:color="auto"/>
        <w:right w:val="none" w:sz="0" w:space="0" w:color="auto"/>
      </w:divBdr>
    </w:div>
    <w:div w:id="453640238">
      <w:bodyDiv w:val="1"/>
      <w:marLeft w:val="0"/>
      <w:marRight w:val="0"/>
      <w:marTop w:val="0"/>
      <w:marBottom w:val="0"/>
      <w:divBdr>
        <w:top w:val="none" w:sz="0" w:space="0" w:color="auto"/>
        <w:left w:val="none" w:sz="0" w:space="0" w:color="auto"/>
        <w:bottom w:val="none" w:sz="0" w:space="0" w:color="auto"/>
        <w:right w:val="none" w:sz="0" w:space="0" w:color="auto"/>
      </w:divBdr>
    </w:div>
    <w:div w:id="462964543">
      <w:bodyDiv w:val="1"/>
      <w:marLeft w:val="0"/>
      <w:marRight w:val="0"/>
      <w:marTop w:val="0"/>
      <w:marBottom w:val="0"/>
      <w:divBdr>
        <w:top w:val="none" w:sz="0" w:space="0" w:color="auto"/>
        <w:left w:val="none" w:sz="0" w:space="0" w:color="auto"/>
        <w:bottom w:val="none" w:sz="0" w:space="0" w:color="auto"/>
        <w:right w:val="none" w:sz="0" w:space="0" w:color="auto"/>
      </w:divBdr>
    </w:div>
    <w:div w:id="477961614">
      <w:bodyDiv w:val="1"/>
      <w:marLeft w:val="0"/>
      <w:marRight w:val="0"/>
      <w:marTop w:val="0"/>
      <w:marBottom w:val="0"/>
      <w:divBdr>
        <w:top w:val="none" w:sz="0" w:space="0" w:color="auto"/>
        <w:left w:val="none" w:sz="0" w:space="0" w:color="auto"/>
        <w:bottom w:val="none" w:sz="0" w:space="0" w:color="auto"/>
        <w:right w:val="none" w:sz="0" w:space="0" w:color="auto"/>
      </w:divBdr>
    </w:div>
    <w:div w:id="484588303">
      <w:bodyDiv w:val="1"/>
      <w:marLeft w:val="0"/>
      <w:marRight w:val="0"/>
      <w:marTop w:val="0"/>
      <w:marBottom w:val="0"/>
      <w:divBdr>
        <w:top w:val="none" w:sz="0" w:space="0" w:color="auto"/>
        <w:left w:val="none" w:sz="0" w:space="0" w:color="auto"/>
        <w:bottom w:val="none" w:sz="0" w:space="0" w:color="auto"/>
        <w:right w:val="none" w:sz="0" w:space="0" w:color="auto"/>
      </w:divBdr>
      <w:divsChild>
        <w:div w:id="660736712">
          <w:marLeft w:val="547"/>
          <w:marRight w:val="0"/>
          <w:marTop w:val="77"/>
          <w:marBottom w:val="0"/>
          <w:divBdr>
            <w:top w:val="none" w:sz="0" w:space="0" w:color="auto"/>
            <w:left w:val="none" w:sz="0" w:space="0" w:color="auto"/>
            <w:bottom w:val="none" w:sz="0" w:space="0" w:color="auto"/>
            <w:right w:val="none" w:sz="0" w:space="0" w:color="auto"/>
          </w:divBdr>
        </w:div>
      </w:divsChild>
    </w:div>
    <w:div w:id="489716347">
      <w:bodyDiv w:val="1"/>
      <w:marLeft w:val="0"/>
      <w:marRight w:val="0"/>
      <w:marTop w:val="0"/>
      <w:marBottom w:val="0"/>
      <w:divBdr>
        <w:top w:val="none" w:sz="0" w:space="0" w:color="auto"/>
        <w:left w:val="none" w:sz="0" w:space="0" w:color="auto"/>
        <w:bottom w:val="none" w:sz="0" w:space="0" w:color="auto"/>
        <w:right w:val="none" w:sz="0" w:space="0" w:color="auto"/>
      </w:divBdr>
    </w:div>
    <w:div w:id="490290441">
      <w:bodyDiv w:val="1"/>
      <w:marLeft w:val="0"/>
      <w:marRight w:val="0"/>
      <w:marTop w:val="0"/>
      <w:marBottom w:val="0"/>
      <w:divBdr>
        <w:top w:val="none" w:sz="0" w:space="0" w:color="auto"/>
        <w:left w:val="none" w:sz="0" w:space="0" w:color="auto"/>
        <w:bottom w:val="none" w:sz="0" w:space="0" w:color="auto"/>
        <w:right w:val="none" w:sz="0" w:space="0" w:color="auto"/>
      </w:divBdr>
      <w:divsChild>
        <w:div w:id="129640198">
          <w:marLeft w:val="547"/>
          <w:marRight w:val="0"/>
          <w:marTop w:val="96"/>
          <w:marBottom w:val="0"/>
          <w:divBdr>
            <w:top w:val="none" w:sz="0" w:space="0" w:color="auto"/>
            <w:left w:val="none" w:sz="0" w:space="0" w:color="auto"/>
            <w:bottom w:val="none" w:sz="0" w:space="0" w:color="auto"/>
            <w:right w:val="none" w:sz="0" w:space="0" w:color="auto"/>
          </w:divBdr>
        </w:div>
        <w:div w:id="192572792">
          <w:marLeft w:val="547"/>
          <w:marRight w:val="0"/>
          <w:marTop w:val="96"/>
          <w:marBottom w:val="0"/>
          <w:divBdr>
            <w:top w:val="none" w:sz="0" w:space="0" w:color="auto"/>
            <w:left w:val="none" w:sz="0" w:space="0" w:color="auto"/>
            <w:bottom w:val="none" w:sz="0" w:space="0" w:color="auto"/>
            <w:right w:val="none" w:sz="0" w:space="0" w:color="auto"/>
          </w:divBdr>
        </w:div>
        <w:div w:id="729499891">
          <w:marLeft w:val="1166"/>
          <w:marRight w:val="0"/>
          <w:marTop w:val="82"/>
          <w:marBottom w:val="0"/>
          <w:divBdr>
            <w:top w:val="none" w:sz="0" w:space="0" w:color="auto"/>
            <w:left w:val="none" w:sz="0" w:space="0" w:color="auto"/>
            <w:bottom w:val="none" w:sz="0" w:space="0" w:color="auto"/>
            <w:right w:val="none" w:sz="0" w:space="0" w:color="auto"/>
          </w:divBdr>
        </w:div>
        <w:div w:id="1345010646">
          <w:marLeft w:val="1166"/>
          <w:marRight w:val="0"/>
          <w:marTop w:val="82"/>
          <w:marBottom w:val="0"/>
          <w:divBdr>
            <w:top w:val="none" w:sz="0" w:space="0" w:color="auto"/>
            <w:left w:val="none" w:sz="0" w:space="0" w:color="auto"/>
            <w:bottom w:val="none" w:sz="0" w:space="0" w:color="auto"/>
            <w:right w:val="none" w:sz="0" w:space="0" w:color="auto"/>
          </w:divBdr>
        </w:div>
        <w:div w:id="1692755003">
          <w:marLeft w:val="1166"/>
          <w:marRight w:val="0"/>
          <w:marTop w:val="82"/>
          <w:marBottom w:val="0"/>
          <w:divBdr>
            <w:top w:val="none" w:sz="0" w:space="0" w:color="auto"/>
            <w:left w:val="none" w:sz="0" w:space="0" w:color="auto"/>
            <w:bottom w:val="none" w:sz="0" w:space="0" w:color="auto"/>
            <w:right w:val="none" w:sz="0" w:space="0" w:color="auto"/>
          </w:divBdr>
        </w:div>
        <w:div w:id="2087916589">
          <w:marLeft w:val="1166"/>
          <w:marRight w:val="0"/>
          <w:marTop w:val="82"/>
          <w:marBottom w:val="0"/>
          <w:divBdr>
            <w:top w:val="none" w:sz="0" w:space="0" w:color="auto"/>
            <w:left w:val="none" w:sz="0" w:space="0" w:color="auto"/>
            <w:bottom w:val="none" w:sz="0" w:space="0" w:color="auto"/>
            <w:right w:val="none" w:sz="0" w:space="0" w:color="auto"/>
          </w:divBdr>
        </w:div>
      </w:divsChild>
    </w:div>
    <w:div w:id="498932193">
      <w:bodyDiv w:val="1"/>
      <w:marLeft w:val="0"/>
      <w:marRight w:val="0"/>
      <w:marTop w:val="0"/>
      <w:marBottom w:val="0"/>
      <w:divBdr>
        <w:top w:val="none" w:sz="0" w:space="0" w:color="auto"/>
        <w:left w:val="none" w:sz="0" w:space="0" w:color="auto"/>
        <w:bottom w:val="none" w:sz="0" w:space="0" w:color="auto"/>
        <w:right w:val="none" w:sz="0" w:space="0" w:color="auto"/>
      </w:divBdr>
    </w:div>
    <w:div w:id="513112060">
      <w:bodyDiv w:val="1"/>
      <w:marLeft w:val="0"/>
      <w:marRight w:val="0"/>
      <w:marTop w:val="0"/>
      <w:marBottom w:val="0"/>
      <w:divBdr>
        <w:top w:val="none" w:sz="0" w:space="0" w:color="auto"/>
        <w:left w:val="none" w:sz="0" w:space="0" w:color="auto"/>
        <w:bottom w:val="none" w:sz="0" w:space="0" w:color="auto"/>
        <w:right w:val="none" w:sz="0" w:space="0" w:color="auto"/>
      </w:divBdr>
      <w:divsChild>
        <w:div w:id="1380516421">
          <w:marLeft w:val="1080"/>
          <w:marRight w:val="0"/>
          <w:marTop w:val="100"/>
          <w:marBottom w:val="0"/>
          <w:divBdr>
            <w:top w:val="none" w:sz="0" w:space="0" w:color="auto"/>
            <w:left w:val="none" w:sz="0" w:space="0" w:color="auto"/>
            <w:bottom w:val="none" w:sz="0" w:space="0" w:color="auto"/>
            <w:right w:val="none" w:sz="0" w:space="0" w:color="auto"/>
          </w:divBdr>
        </w:div>
        <w:div w:id="1890534515">
          <w:marLeft w:val="360"/>
          <w:marRight w:val="0"/>
          <w:marTop w:val="200"/>
          <w:marBottom w:val="0"/>
          <w:divBdr>
            <w:top w:val="none" w:sz="0" w:space="0" w:color="auto"/>
            <w:left w:val="none" w:sz="0" w:space="0" w:color="auto"/>
            <w:bottom w:val="none" w:sz="0" w:space="0" w:color="auto"/>
            <w:right w:val="none" w:sz="0" w:space="0" w:color="auto"/>
          </w:divBdr>
        </w:div>
      </w:divsChild>
    </w:div>
    <w:div w:id="523717544">
      <w:bodyDiv w:val="1"/>
      <w:marLeft w:val="0"/>
      <w:marRight w:val="0"/>
      <w:marTop w:val="0"/>
      <w:marBottom w:val="0"/>
      <w:divBdr>
        <w:top w:val="none" w:sz="0" w:space="0" w:color="auto"/>
        <w:left w:val="none" w:sz="0" w:space="0" w:color="auto"/>
        <w:bottom w:val="none" w:sz="0" w:space="0" w:color="auto"/>
        <w:right w:val="none" w:sz="0" w:space="0" w:color="auto"/>
      </w:divBdr>
    </w:div>
    <w:div w:id="546528633">
      <w:bodyDiv w:val="1"/>
      <w:marLeft w:val="0"/>
      <w:marRight w:val="0"/>
      <w:marTop w:val="0"/>
      <w:marBottom w:val="0"/>
      <w:divBdr>
        <w:top w:val="none" w:sz="0" w:space="0" w:color="auto"/>
        <w:left w:val="none" w:sz="0" w:space="0" w:color="auto"/>
        <w:bottom w:val="none" w:sz="0" w:space="0" w:color="auto"/>
        <w:right w:val="none" w:sz="0" w:space="0" w:color="auto"/>
      </w:divBdr>
    </w:div>
    <w:div w:id="547570450">
      <w:bodyDiv w:val="1"/>
      <w:marLeft w:val="0"/>
      <w:marRight w:val="0"/>
      <w:marTop w:val="0"/>
      <w:marBottom w:val="0"/>
      <w:divBdr>
        <w:top w:val="none" w:sz="0" w:space="0" w:color="auto"/>
        <w:left w:val="none" w:sz="0" w:space="0" w:color="auto"/>
        <w:bottom w:val="none" w:sz="0" w:space="0" w:color="auto"/>
        <w:right w:val="none" w:sz="0" w:space="0" w:color="auto"/>
      </w:divBdr>
    </w:div>
    <w:div w:id="561601221">
      <w:bodyDiv w:val="1"/>
      <w:marLeft w:val="0"/>
      <w:marRight w:val="0"/>
      <w:marTop w:val="0"/>
      <w:marBottom w:val="0"/>
      <w:divBdr>
        <w:top w:val="none" w:sz="0" w:space="0" w:color="auto"/>
        <w:left w:val="none" w:sz="0" w:space="0" w:color="auto"/>
        <w:bottom w:val="none" w:sz="0" w:space="0" w:color="auto"/>
        <w:right w:val="none" w:sz="0" w:space="0" w:color="auto"/>
      </w:divBdr>
    </w:div>
    <w:div w:id="563218039">
      <w:bodyDiv w:val="1"/>
      <w:marLeft w:val="0"/>
      <w:marRight w:val="0"/>
      <w:marTop w:val="0"/>
      <w:marBottom w:val="0"/>
      <w:divBdr>
        <w:top w:val="none" w:sz="0" w:space="0" w:color="auto"/>
        <w:left w:val="none" w:sz="0" w:space="0" w:color="auto"/>
        <w:bottom w:val="none" w:sz="0" w:space="0" w:color="auto"/>
        <w:right w:val="none" w:sz="0" w:space="0" w:color="auto"/>
      </w:divBdr>
      <w:divsChild>
        <w:div w:id="329794243">
          <w:marLeft w:val="1166"/>
          <w:marRight w:val="0"/>
          <w:marTop w:val="96"/>
          <w:marBottom w:val="0"/>
          <w:divBdr>
            <w:top w:val="none" w:sz="0" w:space="0" w:color="auto"/>
            <w:left w:val="none" w:sz="0" w:space="0" w:color="auto"/>
            <w:bottom w:val="none" w:sz="0" w:space="0" w:color="auto"/>
            <w:right w:val="none" w:sz="0" w:space="0" w:color="auto"/>
          </w:divBdr>
        </w:div>
        <w:div w:id="611792237">
          <w:marLeft w:val="547"/>
          <w:marRight w:val="0"/>
          <w:marTop w:val="115"/>
          <w:marBottom w:val="0"/>
          <w:divBdr>
            <w:top w:val="none" w:sz="0" w:space="0" w:color="auto"/>
            <w:left w:val="none" w:sz="0" w:space="0" w:color="auto"/>
            <w:bottom w:val="none" w:sz="0" w:space="0" w:color="auto"/>
            <w:right w:val="none" w:sz="0" w:space="0" w:color="auto"/>
          </w:divBdr>
        </w:div>
        <w:div w:id="936715125">
          <w:marLeft w:val="547"/>
          <w:marRight w:val="0"/>
          <w:marTop w:val="115"/>
          <w:marBottom w:val="0"/>
          <w:divBdr>
            <w:top w:val="none" w:sz="0" w:space="0" w:color="auto"/>
            <w:left w:val="none" w:sz="0" w:space="0" w:color="auto"/>
            <w:bottom w:val="none" w:sz="0" w:space="0" w:color="auto"/>
            <w:right w:val="none" w:sz="0" w:space="0" w:color="auto"/>
          </w:divBdr>
        </w:div>
        <w:div w:id="938682863">
          <w:marLeft w:val="547"/>
          <w:marRight w:val="0"/>
          <w:marTop w:val="115"/>
          <w:marBottom w:val="0"/>
          <w:divBdr>
            <w:top w:val="none" w:sz="0" w:space="0" w:color="auto"/>
            <w:left w:val="none" w:sz="0" w:space="0" w:color="auto"/>
            <w:bottom w:val="none" w:sz="0" w:space="0" w:color="auto"/>
            <w:right w:val="none" w:sz="0" w:space="0" w:color="auto"/>
          </w:divBdr>
        </w:div>
        <w:div w:id="1100485419">
          <w:marLeft w:val="1166"/>
          <w:marRight w:val="0"/>
          <w:marTop w:val="96"/>
          <w:marBottom w:val="0"/>
          <w:divBdr>
            <w:top w:val="none" w:sz="0" w:space="0" w:color="auto"/>
            <w:left w:val="none" w:sz="0" w:space="0" w:color="auto"/>
            <w:bottom w:val="none" w:sz="0" w:space="0" w:color="auto"/>
            <w:right w:val="none" w:sz="0" w:space="0" w:color="auto"/>
          </w:divBdr>
        </w:div>
        <w:div w:id="1523980083">
          <w:marLeft w:val="547"/>
          <w:marRight w:val="0"/>
          <w:marTop w:val="115"/>
          <w:marBottom w:val="0"/>
          <w:divBdr>
            <w:top w:val="none" w:sz="0" w:space="0" w:color="auto"/>
            <w:left w:val="none" w:sz="0" w:space="0" w:color="auto"/>
            <w:bottom w:val="none" w:sz="0" w:space="0" w:color="auto"/>
            <w:right w:val="none" w:sz="0" w:space="0" w:color="auto"/>
          </w:divBdr>
        </w:div>
        <w:div w:id="1891653696">
          <w:marLeft w:val="1166"/>
          <w:marRight w:val="0"/>
          <w:marTop w:val="96"/>
          <w:marBottom w:val="0"/>
          <w:divBdr>
            <w:top w:val="none" w:sz="0" w:space="0" w:color="auto"/>
            <w:left w:val="none" w:sz="0" w:space="0" w:color="auto"/>
            <w:bottom w:val="none" w:sz="0" w:space="0" w:color="auto"/>
            <w:right w:val="none" w:sz="0" w:space="0" w:color="auto"/>
          </w:divBdr>
        </w:div>
        <w:div w:id="2017993071">
          <w:marLeft w:val="1166"/>
          <w:marRight w:val="0"/>
          <w:marTop w:val="96"/>
          <w:marBottom w:val="0"/>
          <w:divBdr>
            <w:top w:val="none" w:sz="0" w:space="0" w:color="auto"/>
            <w:left w:val="none" w:sz="0" w:space="0" w:color="auto"/>
            <w:bottom w:val="none" w:sz="0" w:space="0" w:color="auto"/>
            <w:right w:val="none" w:sz="0" w:space="0" w:color="auto"/>
          </w:divBdr>
        </w:div>
        <w:div w:id="2116627683">
          <w:marLeft w:val="1166"/>
          <w:marRight w:val="0"/>
          <w:marTop w:val="96"/>
          <w:marBottom w:val="0"/>
          <w:divBdr>
            <w:top w:val="none" w:sz="0" w:space="0" w:color="auto"/>
            <w:left w:val="none" w:sz="0" w:space="0" w:color="auto"/>
            <w:bottom w:val="none" w:sz="0" w:space="0" w:color="auto"/>
            <w:right w:val="none" w:sz="0" w:space="0" w:color="auto"/>
          </w:divBdr>
        </w:div>
      </w:divsChild>
    </w:div>
    <w:div w:id="565992086">
      <w:bodyDiv w:val="1"/>
      <w:marLeft w:val="0"/>
      <w:marRight w:val="0"/>
      <w:marTop w:val="0"/>
      <w:marBottom w:val="0"/>
      <w:divBdr>
        <w:top w:val="none" w:sz="0" w:space="0" w:color="auto"/>
        <w:left w:val="none" w:sz="0" w:space="0" w:color="auto"/>
        <w:bottom w:val="none" w:sz="0" w:space="0" w:color="auto"/>
        <w:right w:val="none" w:sz="0" w:space="0" w:color="auto"/>
      </w:divBdr>
    </w:div>
    <w:div w:id="583876756">
      <w:bodyDiv w:val="1"/>
      <w:marLeft w:val="0"/>
      <w:marRight w:val="0"/>
      <w:marTop w:val="0"/>
      <w:marBottom w:val="0"/>
      <w:divBdr>
        <w:top w:val="none" w:sz="0" w:space="0" w:color="auto"/>
        <w:left w:val="none" w:sz="0" w:space="0" w:color="auto"/>
        <w:bottom w:val="none" w:sz="0" w:space="0" w:color="auto"/>
        <w:right w:val="none" w:sz="0" w:space="0" w:color="auto"/>
      </w:divBdr>
      <w:divsChild>
        <w:div w:id="528643333">
          <w:marLeft w:val="1166"/>
          <w:marRight w:val="0"/>
          <w:marTop w:val="58"/>
          <w:marBottom w:val="0"/>
          <w:divBdr>
            <w:top w:val="none" w:sz="0" w:space="0" w:color="auto"/>
            <w:left w:val="none" w:sz="0" w:space="0" w:color="auto"/>
            <w:bottom w:val="none" w:sz="0" w:space="0" w:color="auto"/>
            <w:right w:val="none" w:sz="0" w:space="0" w:color="auto"/>
          </w:divBdr>
        </w:div>
        <w:div w:id="779102258">
          <w:marLeft w:val="1800"/>
          <w:marRight w:val="0"/>
          <w:marTop w:val="43"/>
          <w:marBottom w:val="0"/>
          <w:divBdr>
            <w:top w:val="none" w:sz="0" w:space="0" w:color="auto"/>
            <w:left w:val="none" w:sz="0" w:space="0" w:color="auto"/>
            <w:bottom w:val="none" w:sz="0" w:space="0" w:color="auto"/>
            <w:right w:val="none" w:sz="0" w:space="0" w:color="auto"/>
          </w:divBdr>
        </w:div>
        <w:div w:id="1015380067">
          <w:marLeft w:val="1166"/>
          <w:marRight w:val="0"/>
          <w:marTop w:val="58"/>
          <w:marBottom w:val="0"/>
          <w:divBdr>
            <w:top w:val="none" w:sz="0" w:space="0" w:color="auto"/>
            <w:left w:val="none" w:sz="0" w:space="0" w:color="auto"/>
            <w:bottom w:val="none" w:sz="0" w:space="0" w:color="auto"/>
            <w:right w:val="none" w:sz="0" w:space="0" w:color="auto"/>
          </w:divBdr>
        </w:div>
        <w:div w:id="1463228395">
          <w:marLeft w:val="1800"/>
          <w:marRight w:val="0"/>
          <w:marTop w:val="43"/>
          <w:marBottom w:val="0"/>
          <w:divBdr>
            <w:top w:val="none" w:sz="0" w:space="0" w:color="auto"/>
            <w:left w:val="none" w:sz="0" w:space="0" w:color="auto"/>
            <w:bottom w:val="none" w:sz="0" w:space="0" w:color="auto"/>
            <w:right w:val="none" w:sz="0" w:space="0" w:color="auto"/>
          </w:divBdr>
        </w:div>
        <w:div w:id="1820806555">
          <w:marLeft w:val="547"/>
          <w:marRight w:val="0"/>
          <w:marTop w:val="77"/>
          <w:marBottom w:val="0"/>
          <w:divBdr>
            <w:top w:val="none" w:sz="0" w:space="0" w:color="auto"/>
            <w:left w:val="none" w:sz="0" w:space="0" w:color="auto"/>
            <w:bottom w:val="none" w:sz="0" w:space="0" w:color="auto"/>
            <w:right w:val="none" w:sz="0" w:space="0" w:color="auto"/>
          </w:divBdr>
        </w:div>
      </w:divsChild>
    </w:div>
    <w:div w:id="584802467">
      <w:bodyDiv w:val="1"/>
      <w:marLeft w:val="0"/>
      <w:marRight w:val="0"/>
      <w:marTop w:val="0"/>
      <w:marBottom w:val="0"/>
      <w:divBdr>
        <w:top w:val="none" w:sz="0" w:space="0" w:color="auto"/>
        <w:left w:val="none" w:sz="0" w:space="0" w:color="auto"/>
        <w:bottom w:val="none" w:sz="0" w:space="0" w:color="auto"/>
        <w:right w:val="none" w:sz="0" w:space="0" w:color="auto"/>
      </w:divBdr>
    </w:div>
    <w:div w:id="601574251">
      <w:bodyDiv w:val="1"/>
      <w:marLeft w:val="0"/>
      <w:marRight w:val="0"/>
      <w:marTop w:val="0"/>
      <w:marBottom w:val="0"/>
      <w:divBdr>
        <w:top w:val="none" w:sz="0" w:space="0" w:color="auto"/>
        <w:left w:val="none" w:sz="0" w:space="0" w:color="auto"/>
        <w:bottom w:val="none" w:sz="0" w:space="0" w:color="auto"/>
        <w:right w:val="none" w:sz="0" w:space="0" w:color="auto"/>
      </w:divBdr>
      <w:divsChild>
        <w:div w:id="118501103">
          <w:marLeft w:val="1166"/>
          <w:marRight w:val="0"/>
          <w:marTop w:val="115"/>
          <w:marBottom w:val="0"/>
          <w:divBdr>
            <w:top w:val="none" w:sz="0" w:space="0" w:color="auto"/>
            <w:left w:val="none" w:sz="0" w:space="0" w:color="auto"/>
            <w:bottom w:val="none" w:sz="0" w:space="0" w:color="auto"/>
            <w:right w:val="none" w:sz="0" w:space="0" w:color="auto"/>
          </w:divBdr>
        </w:div>
        <w:div w:id="395711506">
          <w:marLeft w:val="1166"/>
          <w:marRight w:val="0"/>
          <w:marTop w:val="115"/>
          <w:marBottom w:val="0"/>
          <w:divBdr>
            <w:top w:val="none" w:sz="0" w:space="0" w:color="auto"/>
            <w:left w:val="none" w:sz="0" w:space="0" w:color="auto"/>
            <w:bottom w:val="none" w:sz="0" w:space="0" w:color="auto"/>
            <w:right w:val="none" w:sz="0" w:space="0" w:color="auto"/>
          </w:divBdr>
        </w:div>
      </w:divsChild>
    </w:div>
    <w:div w:id="617496020">
      <w:bodyDiv w:val="1"/>
      <w:marLeft w:val="0"/>
      <w:marRight w:val="0"/>
      <w:marTop w:val="0"/>
      <w:marBottom w:val="0"/>
      <w:divBdr>
        <w:top w:val="none" w:sz="0" w:space="0" w:color="auto"/>
        <w:left w:val="none" w:sz="0" w:space="0" w:color="auto"/>
        <w:bottom w:val="none" w:sz="0" w:space="0" w:color="auto"/>
        <w:right w:val="none" w:sz="0" w:space="0" w:color="auto"/>
      </w:divBdr>
      <w:divsChild>
        <w:div w:id="461314731">
          <w:marLeft w:val="1166"/>
          <w:marRight w:val="0"/>
          <w:marTop w:val="72"/>
          <w:marBottom w:val="0"/>
          <w:divBdr>
            <w:top w:val="none" w:sz="0" w:space="0" w:color="auto"/>
            <w:left w:val="none" w:sz="0" w:space="0" w:color="auto"/>
            <w:bottom w:val="none" w:sz="0" w:space="0" w:color="auto"/>
            <w:right w:val="none" w:sz="0" w:space="0" w:color="auto"/>
          </w:divBdr>
        </w:div>
        <w:div w:id="580455532">
          <w:marLeft w:val="1166"/>
          <w:marRight w:val="0"/>
          <w:marTop w:val="72"/>
          <w:marBottom w:val="0"/>
          <w:divBdr>
            <w:top w:val="none" w:sz="0" w:space="0" w:color="auto"/>
            <w:left w:val="none" w:sz="0" w:space="0" w:color="auto"/>
            <w:bottom w:val="none" w:sz="0" w:space="0" w:color="auto"/>
            <w:right w:val="none" w:sz="0" w:space="0" w:color="auto"/>
          </w:divBdr>
        </w:div>
      </w:divsChild>
    </w:div>
    <w:div w:id="620840418">
      <w:bodyDiv w:val="1"/>
      <w:marLeft w:val="0"/>
      <w:marRight w:val="0"/>
      <w:marTop w:val="0"/>
      <w:marBottom w:val="0"/>
      <w:divBdr>
        <w:top w:val="none" w:sz="0" w:space="0" w:color="auto"/>
        <w:left w:val="none" w:sz="0" w:space="0" w:color="auto"/>
        <w:bottom w:val="none" w:sz="0" w:space="0" w:color="auto"/>
        <w:right w:val="none" w:sz="0" w:space="0" w:color="auto"/>
      </w:divBdr>
    </w:div>
    <w:div w:id="649335144">
      <w:bodyDiv w:val="1"/>
      <w:marLeft w:val="0"/>
      <w:marRight w:val="0"/>
      <w:marTop w:val="0"/>
      <w:marBottom w:val="0"/>
      <w:divBdr>
        <w:top w:val="none" w:sz="0" w:space="0" w:color="auto"/>
        <w:left w:val="none" w:sz="0" w:space="0" w:color="auto"/>
        <w:bottom w:val="none" w:sz="0" w:space="0" w:color="auto"/>
        <w:right w:val="none" w:sz="0" w:space="0" w:color="auto"/>
      </w:divBdr>
    </w:div>
    <w:div w:id="651907958">
      <w:bodyDiv w:val="1"/>
      <w:marLeft w:val="0"/>
      <w:marRight w:val="0"/>
      <w:marTop w:val="0"/>
      <w:marBottom w:val="0"/>
      <w:divBdr>
        <w:top w:val="none" w:sz="0" w:space="0" w:color="auto"/>
        <w:left w:val="none" w:sz="0" w:space="0" w:color="auto"/>
        <w:bottom w:val="none" w:sz="0" w:space="0" w:color="auto"/>
        <w:right w:val="none" w:sz="0" w:space="0" w:color="auto"/>
      </w:divBdr>
      <w:divsChild>
        <w:div w:id="37558100">
          <w:marLeft w:val="1166"/>
          <w:marRight w:val="0"/>
          <w:marTop w:val="86"/>
          <w:marBottom w:val="0"/>
          <w:divBdr>
            <w:top w:val="none" w:sz="0" w:space="0" w:color="auto"/>
            <w:left w:val="none" w:sz="0" w:space="0" w:color="auto"/>
            <w:bottom w:val="none" w:sz="0" w:space="0" w:color="auto"/>
            <w:right w:val="none" w:sz="0" w:space="0" w:color="auto"/>
          </w:divBdr>
        </w:div>
        <w:div w:id="1281835633">
          <w:marLeft w:val="547"/>
          <w:marRight w:val="0"/>
          <w:marTop w:val="96"/>
          <w:marBottom w:val="0"/>
          <w:divBdr>
            <w:top w:val="none" w:sz="0" w:space="0" w:color="auto"/>
            <w:left w:val="none" w:sz="0" w:space="0" w:color="auto"/>
            <w:bottom w:val="none" w:sz="0" w:space="0" w:color="auto"/>
            <w:right w:val="none" w:sz="0" w:space="0" w:color="auto"/>
          </w:divBdr>
        </w:div>
        <w:div w:id="1361512853">
          <w:marLeft w:val="547"/>
          <w:marRight w:val="0"/>
          <w:marTop w:val="96"/>
          <w:marBottom w:val="0"/>
          <w:divBdr>
            <w:top w:val="none" w:sz="0" w:space="0" w:color="auto"/>
            <w:left w:val="none" w:sz="0" w:space="0" w:color="auto"/>
            <w:bottom w:val="none" w:sz="0" w:space="0" w:color="auto"/>
            <w:right w:val="none" w:sz="0" w:space="0" w:color="auto"/>
          </w:divBdr>
        </w:div>
        <w:div w:id="1715885915">
          <w:marLeft w:val="547"/>
          <w:marRight w:val="0"/>
          <w:marTop w:val="96"/>
          <w:marBottom w:val="0"/>
          <w:divBdr>
            <w:top w:val="none" w:sz="0" w:space="0" w:color="auto"/>
            <w:left w:val="none" w:sz="0" w:space="0" w:color="auto"/>
            <w:bottom w:val="none" w:sz="0" w:space="0" w:color="auto"/>
            <w:right w:val="none" w:sz="0" w:space="0" w:color="auto"/>
          </w:divBdr>
        </w:div>
        <w:div w:id="1858152461">
          <w:marLeft w:val="1166"/>
          <w:marRight w:val="0"/>
          <w:marTop w:val="86"/>
          <w:marBottom w:val="0"/>
          <w:divBdr>
            <w:top w:val="none" w:sz="0" w:space="0" w:color="auto"/>
            <w:left w:val="none" w:sz="0" w:space="0" w:color="auto"/>
            <w:bottom w:val="none" w:sz="0" w:space="0" w:color="auto"/>
            <w:right w:val="none" w:sz="0" w:space="0" w:color="auto"/>
          </w:divBdr>
        </w:div>
        <w:div w:id="1913157850">
          <w:marLeft w:val="547"/>
          <w:marRight w:val="0"/>
          <w:marTop w:val="96"/>
          <w:marBottom w:val="0"/>
          <w:divBdr>
            <w:top w:val="none" w:sz="0" w:space="0" w:color="auto"/>
            <w:left w:val="none" w:sz="0" w:space="0" w:color="auto"/>
            <w:bottom w:val="none" w:sz="0" w:space="0" w:color="auto"/>
            <w:right w:val="none" w:sz="0" w:space="0" w:color="auto"/>
          </w:divBdr>
        </w:div>
      </w:divsChild>
    </w:div>
    <w:div w:id="701323640">
      <w:bodyDiv w:val="1"/>
      <w:marLeft w:val="0"/>
      <w:marRight w:val="0"/>
      <w:marTop w:val="0"/>
      <w:marBottom w:val="0"/>
      <w:divBdr>
        <w:top w:val="none" w:sz="0" w:space="0" w:color="auto"/>
        <w:left w:val="none" w:sz="0" w:space="0" w:color="auto"/>
        <w:bottom w:val="none" w:sz="0" w:space="0" w:color="auto"/>
        <w:right w:val="none" w:sz="0" w:space="0" w:color="auto"/>
      </w:divBdr>
    </w:div>
    <w:div w:id="712846017">
      <w:bodyDiv w:val="1"/>
      <w:marLeft w:val="0"/>
      <w:marRight w:val="0"/>
      <w:marTop w:val="0"/>
      <w:marBottom w:val="0"/>
      <w:divBdr>
        <w:top w:val="none" w:sz="0" w:space="0" w:color="auto"/>
        <w:left w:val="none" w:sz="0" w:space="0" w:color="auto"/>
        <w:bottom w:val="none" w:sz="0" w:space="0" w:color="auto"/>
        <w:right w:val="none" w:sz="0" w:space="0" w:color="auto"/>
      </w:divBdr>
    </w:div>
    <w:div w:id="727268040">
      <w:bodyDiv w:val="1"/>
      <w:marLeft w:val="0"/>
      <w:marRight w:val="0"/>
      <w:marTop w:val="0"/>
      <w:marBottom w:val="0"/>
      <w:divBdr>
        <w:top w:val="none" w:sz="0" w:space="0" w:color="auto"/>
        <w:left w:val="none" w:sz="0" w:space="0" w:color="auto"/>
        <w:bottom w:val="none" w:sz="0" w:space="0" w:color="auto"/>
        <w:right w:val="none" w:sz="0" w:space="0" w:color="auto"/>
      </w:divBdr>
    </w:div>
    <w:div w:id="744303700">
      <w:bodyDiv w:val="1"/>
      <w:marLeft w:val="0"/>
      <w:marRight w:val="0"/>
      <w:marTop w:val="0"/>
      <w:marBottom w:val="0"/>
      <w:divBdr>
        <w:top w:val="none" w:sz="0" w:space="0" w:color="auto"/>
        <w:left w:val="none" w:sz="0" w:space="0" w:color="auto"/>
        <w:bottom w:val="none" w:sz="0" w:space="0" w:color="auto"/>
        <w:right w:val="none" w:sz="0" w:space="0" w:color="auto"/>
      </w:divBdr>
    </w:div>
    <w:div w:id="754203173">
      <w:bodyDiv w:val="1"/>
      <w:marLeft w:val="0"/>
      <w:marRight w:val="0"/>
      <w:marTop w:val="0"/>
      <w:marBottom w:val="0"/>
      <w:divBdr>
        <w:top w:val="none" w:sz="0" w:space="0" w:color="auto"/>
        <w:left w:val="none" w:sz="0" w:space="0" w:color="auto"/>
        <w:bottom w:val="none" w:sz="0" w:space="0" w:color="auto"/>
        <w:right w:val="none" w:sz="0" w:space="0" w:color="auto"/>
      </w:divBdr>
    </w:div>
    <w:div w:id="771435421">
      <w:bodyDiv w:val="1"/>
      <w:marLeft w:val="0"/>
      <w:marRight w:val="0"/>
      <w:marTop w:val="0"/>
      <w:marBottom w:val="0"/>
      <w:divBdr>
        <w:top w:val="none" w:sz="0" w:space="0" w:color="auto"/>
        <w:left w:val="none" w:sz="0" w:space="0" w:color="auto"/>
        <w:bottom w:val="none" w:sz="0" w:space="0" w:color="auto"/>
        <w:right w:val="none" w:sz="0" w:space="0" w:color="auto"/>
      </w:divBdr>
    </w:div>
    <w:div w:id="776027201">
      <w:bodyDiv w:val="1"/>
      <w:marLeft w:val="0"/>
      <w:marRight w:val="0"/>
      <w:marTop w:val="0"/>
      <w:marBottom w:val="0"/>
      <w:divBdr>
        <w:top w:val="none" w:sz="0" w:space="0" w:color="auto"/>
        <w:left w:val="none" w:sz="0" w:space="0" w:color="auto"/>
        <w:bottom w:val="none" w:sz="0" w:space="0" w:color="auto"/>
        <w:right w:val="none" w:sz="0" w:space="0" w:color="auto"/>
      </w:divBdr>
    </w:div>
    <w:div w:id="776369781">
      <w:bodyDiv w:val="1"/>
      <w:marLeft w:val="0"/>
      <w:marRight w:val="0"/>
      <w:marTop w:val="0"/>
      <w:marBottom w:val="0"/>
      <w:divBdr>
        <w:top w:val="none" w:sz="0" w:space="0" w:color="auto"/>
        <w:left w:val="none" w:sz="0" w:space="0" w:color="auto"/>
        <w:bottom w:val="none" w:sz="0" w:space="0" w:color="auto"/>
        <w:right w:val="none" w:sz="0" w:space="0" w:color="auto"/>
      </w:divBdr>
    </w:div>
    <w:div w:id="780227079">
      <w:bodyDiv w:val="1"/>
      <w:marLeft w:val="0"/>
      <w:marRight w:val="0"/>
      <w:marTop w:val="0"/>
      <w:marBottom w:val="0"/>
      <w:divBdr>
        <w:top w:val="none" w:sz="0" w:space="0" w:color="auto"/>
        <w:left w:val="none" w:sz="0" w:space="0" w:color="auto"/>
        <w:bottom w:val="none" w:sz="0" w:space="0" w:color="auto"/>
        <w:right w:val="none" w:sz="0" w:space="0" w:color="auto"/>
      </w:divBdr>
      <w:divsChild>
        <w:div w:id="375393659">
          <w:marLeft w:val="1800"/>
          <w:marRight w:val="0"/>
          <w:marTop w:val="100"/>
          <w:marBottom w:val="0"/>
          <w:divBdr>
            <w:top w:val="none" w:sz="0" w:space="0" w:color="auto"/>
            <w:left w:val="none" w:sz="0" w:space="0" w:color="auto"/>
            <w:bottom w:val="none" w:sz="0" w:space="0" w:color="auto"/>
            <w:right w:val="none" w:sz="0" w:space="0" w:color="auto"/>
          </w:divBdr>
        </w:div>
        <w:div w:id="391662287">
          <w:marLeft w:val="1080"/>
          <w:marRight w:val="0"/>
          <w:marTop w:val="100"/>
          <w:marBottom w:val="0"/>
          <w:divBdr>
            <w:top w:val="none" w:sz="0" w:space="0" w:color="auto"/>
            <w:left w:val="none" w:sz="0" w:space="0" w:color="auto"/>
            <w:bottom w:val="none" w:sz="0" w:space="0" w:color="auto"/>
            <w:right w:val="none" w:sz="0" w:space="0" w:color="auto"/>
          </w:divBdr>
        </w:div>
        <w:div w:id="739593737">
          <w:marLeft w:val="1800"/>
          <w:marRight w:val="0"/>
          <w:marTop w:val="100"/>
          <w:marBottom w:val="0"/>
          <w:divBdr>
            <w:top w:val="none" w:sz="0" w:space="0" w:color="auto"/>
            <w:left w:val="none" w:sz="0" w:space="0" w:color="auto"/>
            <w:bottom w:val="none" w:sz="0" w:space="0" w:color="auto"/>
            <w:right w:val="none" w:sz="0" w:space="0" w:color="auto"/>
          </w:divBdr>
        </w:div>
        <w:div w:id="1007055127">
          <w:marLeft w:val="360"/>
          <w:marRight w:val="0"/>
          <w:marTop w:val="200"/>
          <w:marBottom w:val="0"/>
          <w:divBdr>
            <w:top w:val="none" w:sz="0" w:space="0" w:color="auto"/>
            <w:left w:val="none" w:sz="0" w:space="0" w:color="auto"/>
            <w:bottom w:val="none" w:sz="0" w:space="0" w:color="auto"/>
            <w:right w:val="none" w:sz="0" w:space="0" w:color="auto"/>
          </w:divBdr>
        </w:div>
        <w:div w:id="1476723084">
          <w:marLeft w:val="1080"/>
          <w:marRight w:val="0"/>
          <w:marTop w:val="100"/>
          <w:marBottom w:val="0"/>
          <w:divBdr>
            <w:top w:val="none" w:sz="0" w:space="0" w:color="auto"/>
            <w:left w:val="none" w:sz="0" w:space="0" w:color="auto"/>
            <w:bottom w:val="none" w:sz="0" w:space="0" w:color="auto"/>
            <w:right w:val="none" w:sz="0" w:space="0" w:color="auto"/>
          </w:divBdr>
        </w:div>
        <w:div w:id="1698893525">
          <w:marLeft w:val="1080"/>
          <w:marRight w:val="0"/>
          <w:marTop w:val="100"/>
          <w:marBottom w:val="0"/>
          <w:divBdr>
            <w:top w:val="none" w:sz="0" w:space="0" w:color="auto"/>
            <w:left w:val="none" w:sz="0" w:space="0" w:color="auto"/>
            <w:bottom w:val="none" w:sz="0" w:space="0" w:color="auto"/>
            <w:right w:val="none" w:sz="0" w:space="0" w:color="auto"/>
          </w:divBdr>
        </w:div>
        <w:div w:id="1797021872">
          <w:marLeft w:val="1800"/>
          <w:marRight w:val="0"/>
          <w:marTop w:val="100"/>
          <w:marBottom w:val="0"/>
          <w:divBdr>
            <w:top w:val="none" w:sz="0" w:space="0" w:color="auto"/>
            <w:left w:val="none" w:sz="0" w:space="0" w:color="auto"/>
            <w:bottom w:val="none" w:sz="0" w:space="0" w:color="auto"/>
            <w:right w:val="none" w:sz="0" w:space="0" w:color="auto"/>
          </w:divBdr>
        </w:div>
        <w:div w:id="1821186601">
          <w:marLeft w:val="1800"/>
          <w:marRight w:val="0"/>
          <w:marTop w:val="100"/>
          <w:marBottom w:val="0"/>
          <w:divBdr>
            <w:top w:val="none" w:sz="0" w:space="0" w:color="auto"/>
            <w:left w:val="none" w:sz="0" w:space="0" w:color="auto"/>
            <w:bottom w:val="none" w:sz="0" w:space="0" w:color="auto"/>
            <w:right w:val="none" w:sz="0" w:space="0" w:color="auto"/>
          </w:divBdr>
        </w:div>
        <w:div w:id="1956449272">
          <w:marLeft w:val="1800"/>
          <w:marRight w:val="0"/>
          <w:marTop w:val="100"/>
          <w:marBottom w:val="0"/>
          <w:divBdr>
            <w:top w:val="none" w:sz="0" w:space="0" w:color="auto"/>
            <w:left w:val="none" w:sz="0" w:space="0" w:color="auto"/>
            <w:bottom w:val="none" w:sz="0" w:space="0" w:color="auto"/>
            <w:right w:val="none" w:sz="0" w:space="0" w:color="auto"/>
          </w:divBdr>
        </w:div>
      </w:divsChild>
    </w:div>
    <w:div w:id="782311439">
      <w:bodyDiv w:val="1"/>
      <w:marLeft w:val="0"/>
      <w:marRight w:val="0"/>
      <w:marTop w:val="0"/>
      <w:marBottom w:val="0"/>
      <w:divBdr>
        <w:top w:val="none" w:sz="0" w:space="0" w:color="auto"/>
        <w:left w:val="none" w:sz="0" w:space="0" w:color="auto"/>
        <w:bottom w:val="none" w:sz="0" w:space="0" w:color="auto"/>
        <w:right w:val="none" w:sz="0" w:space="0" w:color="auto"/>
      </w:divBdr>
      <w:divsChild>
        <w:div w:id="83960639">
          <w:marLeft w:val="1267"/>
          <w:marRight w:val="0"/>
          <w:marTop w:val="180"/>
          <w:marBottom w:val="0"/>
          <w:divBdr>
            <w:top w:val="none" w:sz="0" w:space="0" w:color="auto"/>
            <w:left w:val="none" w:sz="0" w:space="0" w:color="auto"/>
            <w:bottom w:val="none" w:sz="0" w:space="0" w:color="auto"/>
            <w:right w:val="none" w:sz="0" w:space="0" w:color="auto"/>
          </w:divBdr>
        </w:div>
        <w:div w:id="291252889">
          <w:marLeft w:val="1267"/>
          <w:marRight w:val="0"/>
          <w:marTop w:val="180"/>
          <w:marBottom w:val="0"/>
          <w:divBdr>
            <w:top w:val="none" w:sz="0" w:space="0" w:color="auto"/>
            <w:left w:val="none" w:sz="0" w:space="0" w:color="auto"/>
            <w:bottom w:val="none" w:sz="0" w:space="0" w:color="auto"/>
            <w:right w:val="none" w:sz="0" w:space="0" w:color="auto"/>
          </w:divBdr>
        </w:div>
      </w:divsChild>
    </w:div>
    <w:div w:id="786461092">
      <w:bodyDiv w:val="1"/>
      <w:marLeft w:val="0"/>
      <w:marRight w:val="0"/>
      <w:marTop w:val="0"/>
      <w:marBottom w:val="0"/>
      <w:divBdr>
        <w:top w:val="none" w:sz="0" w:space="0" w:color="auto"/>
        <w:left w:val="none" w:sz="0" w:space="0" w:color="auto"/>
        <w:bottom w:val="none" w:sz="0" w:space="0" w:color="auto"/>
        <w:right w:val="none" w:sz="0" w:space="0" w:color="auto"/>
      </w:divBdr>
      <w:divsChild>
        <w:div w:id="272636117">
          <w:marLeft w:val="1166"/>
          <w:marRight w:val="0"/>
          <w:marTop w:val="72"/>
          <w:marBottom w:val="0"/>
          <w:divBdr>
            <w:top w:val="none" w:sz="0" w:space="0" w:color="auto"/>
            <w:left w:val="none" w:sz="0" w:space="0" w:color="auto"/>
            <w:bottom w:val="none" w:sz="0" w:space="0" w:color="auto"/>
            <w:right w:val="none" w:sz="0" w:space="0" w:color="auto"/>
          </w:divBdr>
        </w:div>
        <w:div w:id="448742717">
          <w:marLeft w:val="1166"/>
          <w:marRight w:val="0"/>
          <w:marTop w:val="72"/>
          <w:marBottom w:val="0"/>
          <w:divBdr>
            <w:top w:val="none" w:sz="0" w:space="0" w:color="auto"/>
            <w:left w:val="none" w:sz="0" w:space="0" w:color="auto"/>
            <w:bottom w:val="none" w:sz="0" w:space="0" w:color="auto"/>
            <w:right w:val="none" w:sz="0" w:space="0" w:color="auto"/>
          </w:divBdr>
        </w:div>
        <w:div w:id="1608344992">
          <w:marLeft w:val="1166"/>
          <w:marRight w:val="0"/>
          <w:marTop w:val="72"/>
          <w:marBottom w:val="0"/>
          <w:divBdr>
            <w:top w:val="none" w:sz="0" w:space="0" w:color="auto"/>
            <w:left w:val="none" w:sz="0" w:space="0" w:color="auto"/>
            <w:bottom w:val="none" w:sz="0" w:space="0" w:color="auto"/>
            <w:right w:val="none" w:sz="0" w:space="0" w:color="auto"/>
          </w:divBdr>
        </w:div>
      </w:divsChild>
    </w:div>
    <w:div w:id="788090389">
      <w:bodyDiv w:val="1"/>
      <w:marLeft w:val="0"/>
      <w:marRight w:val="0"/>
      <w:marTop w:val="0"/>
      <w:marBottom w:val="0"/>
      <w:divBdr>
        <w:top w:val="none" w:sz="0" w:space="0" w:color="auto"/>
        <w:left w:val="none" w:sz="0" w:space="0" w:color="auto"/>
        <w:bottom w:val="none" w:sz="0" w:space="0" w:color="auto"/>
        <w:right w:val="none" w:sz="0" w:space="0" w:color="auto"/>
      </w:divBdr>
      <w:divsChild>
        <w:div w:id="157966182">
          <w:marLeft w:val="547"/>
          <w:marRight w:val="0"/>
          <w:marTop w:val="96"/>
          <w:marBottom w:val="0"/>
          <w:divBdr>
            <w:top w:val="none" w:sz="0" w:space="0" w:color="auto"/>
            <w:left w:val="none" w:sz="0" w:space="0" w:color="auto"/>
            <w:bottom w:val="none" w:sz="0" w:space="0" w:color="auto"/>
            <w:right w:val="none" w:sz="0" w:space="0" w:color="auto"/>
          </w:divBdr>
        </w:div>
        <w:div w:id="934752506">
          <w:marLeft w:val="547"/>
          <w:marRight w:val="0"/>
          <w:marTop w:val="96"/>
          <w:marBottom w:val="0"/>
          <w:divBdr>
            <w:top w:val="none" w:sz="0" w:space="0" w:color="auto"/>
            <w:left w:val="none" w:sz="0" w:space="0" w:color="auto"/>
            <w:bottom w:val="none" w:sz="0" w:space="0" w:color="auto"/>
            <w:right w:val="none" w:sz="0" w:space="0" w:color="auto"/>
          </w:divBdr>
        </w:div>
        <w:div w:id="1596789727">
          <w:marLeft w:val="547"/>
          <w:marRight w:val="0"/>
          <w:marTop w:val="96"/>
          <w:marBottom w:val="0"/>
          <w:divBdr>
            <w:top w:val="none" w:sz="0" w:space="0" w:color="auto"/>
            <w:left w:val="none" w:sz="0" w:space="0" w:color="auto"/>
            <w:bottom w:val="none" w:sz="0" w:space="0" w:color="auto"/>
            <w:right w:val="none" w:sz="0" w:space="0" w:color="auto"/>
          </w:divBdr>
        </w:div>
        <w:div w:id="1837837877">
          <w:marLeft w:val="547"/>
          <w:marRight w:val="0"/>
          <w:marTop w:val="96"/>
          <w:marBottom w:val="0"/>
          <w:divBdr>
            <w:top w:val="none" w:sz="0" w:space="0" w:color="auto"/>
            <w:left w:val="none" w:sz="0" w:space="0" w:color="auto"/>
            <w:bottom w:val="none" w:sz="0" w:space="0" w:color="auto"/>
            <w:right w:val="none" w:sz="0" w:space="0" w:color="auto"/>
          </w:divBdr>
        </w:div>
      </w:divsChild>
    </w:div>
    <w:div w:id="789010628">
      <w:bodyDiv w:val="1"/>
      <w:marLeft w:val="0"/>
      <w:marRight w:val="0"/>
      <w:marTop w:val="0"/>
      <w:marBottom w:val="0"/>
      <w:divBdr>
        <w:top w:val="none" w:sz="0" w:space="0" w:color="auto"/>
        <w:left w:val="none" w:sz="0" w:space="0" w:color="auto"/>
        <w:bottom w:val="none" w:sz="0" w:space="0" w:color="auto"/>
        <w:right w:val="none" w:sz="0" w:space="0" w:color="auto"/>
      </w:divBdr>
    </w:div>
    <w:div w:id="794643572">
      <w:bodyDiv w:val="1"/>
      <w:marLeft w:val="0"/>
      <w:marRight w:val="0"/>
      <w:marTop w:val="0"/>
      <w:marBottom w:val="0"/>
      <w:divBdr>
        <w:top w:val="none" w:sz="0" w:space="0" w:color="auto"/>
        <w:left w:val="none" w:sz="0" w:space="0" w:color="auto"/>
        <w:bottom w:val="none" w:sz="0" w:space="0" w:color="auto"/>
        <w:right w:val="none" w:sz="0" w:space="0" w:color="auto"/>
      </w:divBdr>
      <w:divsChild>
        <w:div w:id="410203996">
          <w:marLeft w:val="547"/>
          <w:marRight w:val="0"/>
          <w:marTop w:val="96"/>
          <w:marBottom w:val="0"/>
          <w:divBdr>
            <w:top w:val="none" w:sz="0" w:space="0" w:color="auto"/>
            <w:left w:val="none" w:sz="0" w:space="0" w:color="auto"/>
            <w:bottom w:val="none" w:sz="0" w:space="0" w:color="auto"/>
            <w:right w:val="none" w:sz="0" w:space="0" w:color="auto"/>
          </w:divBdr>
        </w:div>
        <w:div w:id="1359702740">
          <w:marLeft w:val="1166"/>
          <w:marRight w:val="0"/>
          <w:marTop w:val="82"/>
          <w:marBottom w:val="0"/>
          <w:divBdr>
            <w:top w:val="none" w:sz="0" w:space="0" w:color="auto"/>
            <w:left w:val="none" w:sz="0" w:space="0" w:color="auto"/>
            <w:bottom w:val="none" w:sz="0" w:space="0" w:color="auto"/>
            <w:right w:val="none" w:sz="0" w:space="0" w:color="auto"/>
          </w:divBdr>
        </w:div>
        <w:div w:id="2018456808">
          <w:marLeft w:val="1166"/>
          <w:marRight w:val="0"/>
          <w:marTop w:val="82"/>
          <w:marBottom w:val="0"/>
          <w:divBdr>
            <w:top w:val="none" w:sz="0" w:space="0" w:color="auto"/>
            <w:left w:val="none" w:sz="0" w:space="0" w:color="auto"/>
            <w:bottom w:val="none" w:sz="0" w:space="0" w:color="auto"/>
            <w:right w:val="none" w:sz="0" w:space="0" w:color="auto"/>
          </w:divBdr>
        </w:div>
      </w:divsChild>
    </w:div>
    <w:div w:id="808791390">
      <w:bodyDiv w:val="1"/>
      <w:marLeft w:val="0"/>
      <w:marRight w:val="0"/>
      <w:marTop w:val="0"/>
      <w:marBottom w:val="0"/>
      <w:divBdr>
        <w:top w:val="none" w:sz="0" w:space="0" w:color="auto"/>
        <w:left w:val="none" w:sz="0" w:space="0" w:color="auto"/>
        <w:bottom w:val="none" w:sz="0" w:space="0" w:color="auto"/>
        <w:right w:val="none" w:sz="0" w:space="0" w:color="auto"/>
      </w:divBdr>
    </w:div>
    <w:div w:id="823200103">
      <w:bodyDiv w:val="1"/>
      <w:marLeft w:val="0"/>
      <w:marRight w:val="0"/>
      <w:marTop w:val="0"/>
      <w:marBottom w:val="0"/>
      <w:divBdr>
        <w:top w:val="none" w:sz="0" w:space="0" w:color="auto"/>
        <w:left w:val="none" w:sz="0" w:space="0" w:color="auto"/>
        <w:bottom w:val="none" w:sz="0" w:space="0" w:color="auto"/>
        <w:right w:val="none" w:sz="0" w:space="0" w:color="auto"/>
      </w:divBdr>
      <w:divsChild>
        <w:div w:id="1235163549">
          <w:marLeft w:val="432"/>
          <w:marRight w:val="0"/>
          <w:marTop w:val="240"/>
          <w:marBottom w:val="0"/>
          <w:divBdr>
            <w:top w:val="none" w:sz="0" w:space="0" w:color="auto"/>
            <w:left w:val="none" w:sz="0" w:space="0" w:color="auto"/>
            <w:bottom w:val="none" w:sz="0" w:space="0" w:color="auto"/>
            <w:right w:val="none" w:sz="0" w:space="0" w:color="auto"/>
          </w:divBdr>
        </w:div>
      </w:divsChild>
    </w:div>
    <w:div w:id="855921487">
      <w:bodyDiv w:val="1"/>
      <w:marLeft w:val="0"/>
      <w:marRight w:val="0"/>
      <w:marTop w:val="0"/>
      <w:marBottom w:val="0"/>
      <w:divBdr>
        <w:top w:val="none" w:sz="0" w:space="0" w:color="auto"/>
        <w:left w:val="none" w:sz="0" w:space="0" w:color="auto"/>
        <w:bottom w:val="none" w:sz="0" w:space="0" w:color="auto"/>
        <w:right w:val="none" w:sz="0" w:space="0" w:color="auto"/>
      </w:divBdr>
    </w:div>
    <w:div w:id="862284954">
      <w:bodyDiv w:val="1"/>
      <w:marLeft w:val="0"/>
      <w:marRight w:val="0"/>
      <w:marTop w:val="0"/>
      <w:marBottom w:val="0"/>
      <w:divBdr>
        <w:top w:val="none" w:sz="0" w:space="0" w:color="auto"/>
        <w:left w:val="none" w:sz="0" w:space="0" w:color="auto"/>
        <w:bottom w:val="none" w:sz="0" w:space="0" w:color="auto"/>
        <w:right w:val="none" w:sz="0" w:space="0" w:color="auto"/>
      </w:divBdr>
    </w:div>
    <w:div w:id="903027341">
      <w:bodyDiv w:val="1"/>
      <w:marLeft w:val="0"/>
      <w:marRight w:val="0"/>
      <w:marTop w:val="0"/>
      <w:marBottom w:val="0"/>
      <w:divBdr>
        <w:top w:val="none" w:sz="0" w:space="0" w:color="auto"/>
        <w:left w:val="none" w:sz="0" w:space="0" w:color="auto"/>
        <w:bottom w:val="none" w:sz="0" w:space="0" w:color="auto"/>
        <w:right w:val="none" w:sz="0" w:space="0" w:color="auto"/>
      </w:divBdr>
    </w:div>
    <w:div w:id="906719506">
      <w:bodyDiv w:val="1"/>
      <w:marLeft w:val="0"/>
      <w:marRight w:val="0"/>
      <w:marTop w:val="0"/>
      <w:marBottom w:val="0"/>
      <w:divBdr>
        <w:top w:val="none" w:sz="0" w:space="0" w:color="auto"/>
        <w:left w:val="none" w:sz="0" w:space="0" w:color="auto"/>
        <w:bottom w:val="none" w:sz="0" w:space="0" w:color="auto"/>
        <w:right w:val="none" w:sz="0" w:space="0" w:color="auto"/>
      </w:divBdr>
    </w:div>
    <w:div w:id="931820171">
      <w:bodyDiv w:val="1"/>
      <w:marLeft w:val="0"/>
      <w:marRight w:val="0"/>
      <w:marTop w:val="0"/>
      <w:marBottom w:val="0"/>
      <w:divBdr>
        <w:top w:val="none" w:sz="0" w:space="0" w:color="auto"/>
        <w:left w:val="none" w:sz="0" w:space="0" w:color="auto"/>
        <w:bottom w:val="none" w:sz="0" w:space="0" w:color="auto"/>
        <w:right w:val="none" w:sz="0" w:space="0" w:color="auto"/>
      </w:divBdr>
    </w:div>
    <w:div w:id="938367695">
      <w:bodyDiv w:val="1"/>
      <w:marLeft w:val="0"/>
      <w:marRight w:val="0"/>
      <w:marTop w:val="0"/>
      <w:marBottom w:val="0"/>
      <w:divBdr>
        <w:top w:val="none" w:sz="0" w:space="0" w:color="auto"/>
        <w:left w:val="none" w:sz="0" w:space="0" w:color="auto"/>
        <w:bottom w:val="none" w:sz="0" w:space="0" w:color="auto"/>
        <w:right w:val="none" w:sz="0" w:space="0" w:color="auto"/>
      </w:divBdr>
    </w:div>
    <w:div w:id="961884437">
      <w:bodyDiv w:val="1"/>
      <w:marLeft w:val="0"/>
      <w:marRight w:val="0"/>
      <w:marTop w:val="0"/>
      <w:marBottom w:val="0"/>
      <w:divBdr>
        <w:top w:val="none" w:sz="0" w:space="0" w:color="auto"/>
        <w:left w:val="none" w:sz="0" w:space="0" w:color="auto"/>
        <w:bottom w:val="none" w:sz="0" w:space="0" w:color="auto"/>
        <w:right w:val="none" w:sz="0" w:space="0" w:color="auto"/>
      </w:divBdr>
    </w:div>
    <w:div w:id="977732556">
      <w:bodyDiv w:val="1"/>
      <w:marLeft w:val="0"/>
      <w:marRight w:val="0"/>
      <w:marTop w:val="0"/>
      <w:marBottom w:val="0"/>
      <w:divBdr>
        <w:top w:val="none" w:sz="0" w:space="0" w:color="auto"/>
        <w:left w:val="none" w:sz="0" w:space="0" w:color="auto"/>
        <w:bottom w:val="none" w:sz="0" w:space="0" w:color="auto"/>
        <w:right w:val="none" w:sz="0" w:space="0" w:color="auto"/>
      </w:divBdr>
    </w:div>
    <w:div w:id="983701376">
      <w:bodyDiv w:val="1"/>
      <w:marLeft w:val="0"/>
      <w:marRight w:val="0"/>
      <w:marTop w:val="0"/>
      <w:marBottom w:val="0"/>
      <w:divBdr>
        <w:top w:val="none" w:sz="0" w:space="0" w:color="auto"/>
        <w:left w:val="none" w:sz="0" w:space="0" w:color="auto"/>
        <w:bottom w:val="none" w:sz="0" w:space="0" w:color="auto"/>
        <w:right w:val="none" w:sz="0" w:space="0" w:color="auto"/>
      </w:divBdr>
      <w:divsChild>
        <w:div w:id="737174185">
          <w:marLeft w:val="432"/>
          <w:marRight w:val="0"/>
          <w:marTop w:val="240"/>
          <w:marBottom w:val="0"/>
          <w:divBdr>
            <w:top w:val="none" w:sz="0" w:space="0" w:color="auto"/>
            <w:left w:val="none" w:sz="0" w:space="0" w:color="auto"/>
            <w:bottom w:val="none" w:sz="0" w:space="0" w:color="auto"/>
            <w:right w:val="none" w:sz="0" w:space="0" w:color="auto"/>
          </w:divBdr>
        </w:div>
        <w:div w:id="768546012">
          <w:marLeft w:val="1267"/>
          <w:marRight w:val="0"/>
          <w:marTop w:val="180"/>
          <w:marBottom w:val="0"/>
          <w:divBdr>
            <w:top w:val="none" w:sz="0" w:space="0" w:color="auto"/>
            <w:left w:val="none" w:sz="0" w:space="0" w:color="auto"/>
            <w:bottom w:val="none" w:sz="0" w:space="0" w:color="auto"/>
            <w:right w:val="none" w:sz="0" w:space="0" w:color="auto"/>
          </w:divBdr>
        </w:div>
        <w:div w:id="1606964527">
          <w:marLeft w:val="1267"/>
          <w:marRight w:val="0"/>
          <w:marTop w:val="180"/>
          <w:marBottom w:val="0"/>
          <w:divBdr>
            <w:top w:val="none" w:sz="0" w:space="0" w:color="auto"/>
            <w:left w:val="none" w:sz="0" w:space="0" w:color="auto"/>
            <w:bottom w:val="none" w:sz="0" w:space="0" w:color="auto"/>
            <w:right w:val="none" w:sz="0" w:space="0" w:color="auto"/>
          </w:divBdr>
        </w:div>
      </w:divsChild>
    </w:div>
    <w:div w:id="993266951">
      <w:bodyDiv w:val="1"/>
      <w:marLeft w:val="0"/>
      <w:marRight w:val="0"/>
      <w:marTop w:val="0"/>
      <w:marBottom w:val="0"/>
      <w:divBdr>
        <w:top w:val="none" w:sz="0" w:space="0" w:color="auto"/>
        <w:left w:val="none" w:sz="0" w:space="0" w:color="auto"/>
        <w:bottom w:val="none" w:sz="0" w:space="0" w:color="auto"/>
        <w:right w:val="none" w:sz="0" w:space="0" w:color="auto"/>
      </w:divBdr>
    </w:div>
    <w:div w:id="1002050372">
      <w:bodyDiv w:val="1"/>
      <w:marLeft w:val="0"/>
      <w:marRight w:val="0"/>
      <w:marTop w:val="0"/>
      <w:marBottom w:val="0"/>
      <w:divBdr>
        <w:top w:val="none" w:sz="0" w:space="0" w:color="auto"/>
        <w:left w:val="none" w:sz="0" w:space="0" w:color="auto"/>
        <w:bottom w:val="none" w:sz="0" w:space="0" w:color="auto"/>
        <w:right w:val="none" w:sz="0" w:space="0" w:color="auto"/>
      </w:divBdr>
    </w:div>
    <w:div w:id="1026444164">
      <w:bodyDiv w:val="1"/>
      <w:marLeft w:val="0"/>
      <w:marRight w:val="0"/>
      <w:marTop w:val="0"/>
      <w:marBottom w:val="0"/>
      <w:divBdr>
        <w:top w:val="none" w:sz="0" w:space="0" w:color="auto"/>
        <w:left w:val="none" w:sz="0" w:space="0" w:color="auto"/>
        <w:bottom w:val="none" w:sz="0" w:space="0" w:color="auto"/>
        <w:right w:val="none" w:sz="0" w:space="0" w:color="auto"/>
      </w:divBdr>
    </w:div>
    <w:div w:id="1026907483">
      <w:bodyDiv w:val="1"/>
      <w:marLeft w:val="0"/>
      <w:marRight w:val="0"/>
      <w:marTop w:val="0"/>
      <w:marBottom w:val="0"/>
      <w:divBdr>
        <w:top w:val="none" w:sz="0" w:space="0" w:color="auto"/>
        <w:left w:val="none" w:sz="0" w:space="0" w:color="auto"/>
        <w:bottom w:val="none" w:sz="0" w:space="0" w:color="auto"/>
        <w:right w:val="none" w:sz="0" w:space="0" w:color="auto"/>
      </w:divBdr>
    </w:div>
    <w:div w:id="1036195558">
      <w:bodyDiv w:val="1"/>
      <w:marLeft w:val="0"/>
      <w:marRight w:val="0"/>
      <w:marTop w:val="0"/>
      <w:marBottom w:val="0"/>
      <w:divBdr>
        <w:top w:val="none" w:sz="0" w:space="0" w:color="auto"/>
        <w:left w:val="none" w:sz="0" w:space="0" w:color="auto"/>
        <w:bottom w:val="none" w:sz="0" w:space="0" w:color="auto"/>
        <w:right w:val="none" w:sz="0" w:space="0" w:color="auto"/>
      </w:divBdr>
    </w:div>
    <w:div w:id="1039817440">
      <w:bodyDiv w:val="1"/>
      <w:marLeft w:val="0"/>
      <w:marRight w:val="0"/>
      <w:marTop w:val="0"/>
      <w:marBottom w:val="0"/>
      <w:divBdr>
        <w:top w:val="none" w:sz="0" w:space="0" w:color="auto"/>
        <w:left w:val="none" w:sz="0" w:space="0" w:color="auto"/>
        <w:bottom w:val="none" w:sz="0" w:space="0" w:color="auto"/>
        <w:right w:val="none" w:sz="0" w:space="0" w:color="auto"/>
      </w:divBdr>
      <w:divsChild>
        <w:div w:id="1814984454">
          <w:marLeft w:val="1166"/>
          <w:marRight w:val="0"/>
          <w:marTop w:val="77"/>
          <w:marBottom w:val="0"/>
          <w:divBdr>
            <w:top w:val="none" w:sz="0" w:space="0" w:color="auto"/>
            <w:left w:val="none" w:sz="0" w:space="0" w:color="auto"/>
            <w:bottom w:val="none" w:sz="0" w:space="0" w:color="auto"/>
            <w:right w:val="none" w:sz="0" w:space="0" w:color="auto"/>
          </w:divBdr>
        </w:div>
      </w:divsChild>
    </w:div>
    <w:div w:id="1045638051">
      <w:bodyDiv w:val="1"/>
      <w:marLeft w:val="0"/>
      <w:marRight w:val="0"/>
      <w:marTop w:val="0"/>
      <w:marBottom w:val="0"/>
      <w:divBdr>
        <w:top w:val="none" w:sz="0" w:space="0" w:color="auto"/>
        <w:left w:val="none" w:sz="0" w:space="0" w:color="auto"/>
        <w:bottom w:val="none" w:sz="0" w:space="0" w:color="auto"/>
        <w:right w:val="none" w:sz="0" w:space="0" w:color="auto"/>
      </w:divBdr>
    </w:div>
    <w:div w:id="1050690891">
      <w:bodyDiv w:val="1"/>
      <w:marLeft w:val="0"/>
      <w:marRight w:val="0"/>
      <w:marTop w:val="0"/>
      <w:marBottom w:val="0"/>
      <w:divBdr>
        <w:top w:val="none" w:sz="0" w:space="0" w:color="auto"/>
        <w:left w:val="none" w:sz="0" w:space="0" w:color="auto"/>
        <w:bottom w:val="none" w:sz="0" w:space="0" w:color="auto"/>
        <w:right w:val="none" w:sz="0" w:space="0" w:color="auto"/>
      </w:divBdr>
    </w:div>
    <w:div w:id="1051274561">
      <w:bodyDiv w:val="1"/>
      <w:marLeft w:val="0"/>
      <w:marRight w:val="0"/>
      <w:marTop w:val="0"/>
      <w:marBottom w:val="0"/>
      <w:divBdr>
        <w:top w:val="none" w:sz="0" w:space="0" w:color="auto"/>
        <w:left w:val="none" w:sz="0" w:space="0" w:color="auto"/>
        <w:bottom w:val="none" w:sz="0" w:space="0" w:color="auto"/>
        <w:right w:val="none" w:sz="0" w:space="0" w:color="auto"/>
      </w:divBdr>
    </w:div>
    <w:div w:id="1071586851">
      <w:bodyDiv w:val="1"/>
      <w:marLeft w:val="0"/>
      <w:marRight w:val="0"/>
      <w:marTop w:val="0"/>
      <w:marBottom w:val="0"/>
      <w:divBdr>
        <w:top w:val="none" w:sz="0" w:space="0" w:color="auto"/>
        <w:left w:val="none" w:sz="0" w:space="0" w:color="auto"/>
        <w:bottom w:val="none" w:sz="0" w:space="0" w:color="auto"/>
        <w:right w:val="none" w:sz="0" w:space="0" w:color="auto"/>
      </w:divBdr>
    </w:div>
    <w:div w:id="1095051665">
      <w:bodyDiv w:val="1"/>
      <w:marLeft w:val="0"/>
      <w:marRight w:val="0"/>
      <w:marTop w:val="0"/>
      <w:marBottom w:val="0"/>
      <w:divBdr>
        <w:top w:val="none" w:sz="0" w:space="0" w:color="auto"/>
        <w:left w:val="none" w:sz="0" w:space="0" w:color="auto"/>
        <w:bottom w:val="none" w:sz="0" w:space="0" w:color="auto"/>
        <w:right w:val="none" w:sz="0" w:space="0" w:color="auto"/>
      </w:divBdr>
      <w:divsChild>
        <w:div w:id="1924337770">
          <w:marLeft w:val="1267"/>
          <w:marRight w:val="0"/>
          <w:marTop w:val="180"/>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07507978">
      <w:bodyDiv w:val="1"/>
      <w:marLeft w:val="0"/>
      <w:marRight w:val="0"/>
      <w:marTop w:val="0"/>
      <w:marBottom w:val="0"/>
      <w:divBdr>
        <w:top w:val="none" w:sz="0" w:space="0" w:color="auto"/>
        <w:left w:val="none" w:sz="0" w:space="0" w:color="auto"/>
        <w:bottom w:val="none" w:sz="0" w:space="0" w:color="auto"/>
        <w:right w:val="none" w:sz="0" w:space="0" w:color="auto"/>
      </w:divBdr>
    </w:div>
    <w:div w:id="1120606230">
      <w:bodyDiv w:val="1"/>
      <w:marLeft w:val="0"/>
      <w:marRight w:val="0"/>
      <w:marTop w:val="0"/>
      <w:marBottom w:val="0"/>
      <w:divBdr>
        <w:top w:val="none" w:sz="0" w:space="0" w:color="auto"/>
        <w:left w:val="none" w:sz="0" w:space="0" w:color="auto"/>
        <w:bottom w:val="none" w:sz="0" w:space="0" w:color="auto"/>
        <w:right w:val="none" w:sz="0" w:space="0" w:color="auto"/>
      </w:divBdr>
    </w:div>
    <w:div w:id="1122073773">
      <w:bodyDiv w:val="1"/>
      <w:marLeft w:val="0"/>
      <w:marRight w:val="0"/>
      <w:marTop w:val="0"/>
      <w:marBottom w:val="0"/>
      <w:divBdr>
        <w:top w:val="none" w:sz="0" w:space="0" w:color="auto"/>
        <w:left w:val="none" w:sz="0" w:space="0" w:color="auto"/>
        <w:bottom w:val="none" w:sz="0" w:space="0" w:color="auto"/>
        <w:right w:val="none" w:sz="0" w:space="0" w:color="auto"/>
      </w:divBdr>
    </w:div>
    <w:div w:id="1129129746">
      <w:bodyDiv w:val="1"/>
      <w:marLeft w:val="0"/>
      <w:marRight w:val="0"/>
      <w:marTop w:val="0"/>
      <w:marBottom w:val="0"/>
      <w:divBdr>
        <w:top w:val="none" w:sz="0" w:space="0" w:color="auto"/>
        <w:left w:val="none" w:sz="0" w:space="0" w:color="auto"/>
        <w:bottom w:val="none" w:sz="0" w:space="0" w:color="auto"/>
        <w:right w:val="none" w:sz="0" w:space="0" w:color="auto"/>
      </w:divBdr>
    </w:div>
    <w:div w:id="1131905006">
      <w:bodyDiv w:val="1"/>
      <w:marLeft w:val="0"/>
      <w:marRight w:val="0"/>
      <w:marTop w:val="0"/>
      <w:marBottom w:val="0"/>
      <w:divBdr>
        <w:top w:val="none" w:sz="0" w:space="0" w:color="auto"/>
        <w:left w:val="none" w:sz="0" w:space="0" w:color="auto"/>
        <w:bottom w:val="none" w:sz="0" w:space="0" w:color="auto"/>
        <w:right w:val="none" w:sz="0" w:space="0" w:color="auto"/>
      </w:divBdr>
    </w:div>
    <w:div w:id="1140226515">
      <w:bodyDiv w:val="1"/>
      <w:marLeft w:val="0"/>
      <w:marRight w:val="0"/>
      <w:marTop w:val="0"/>
      <w:marBottom w:val="0"/>
      <w:divBdr>
        <w:top w:val="none" w:sz="0" w:space="0" w:color="auto"/>
        <w:left w:val="none" w:sz="0" w:space="0" w:color="auto"/>
        <w:bottom w:val="none" w:sz="0" w:space="0" w:color="auto"/>
        <w:right w:val="none" w:sz="0" w:space="0" w:color="auto"/>
      </w:divBdr>
    </w:div>
    <w:div w:id="1146361542">
      <w:bodyDiv w:val="1"/>
      <w:marLeft w:val="0"/>
      <w:marRight w:val="0"/>
      <w:marTop w:val="0"/>
      <w:marBottom w:val="0"/>
      <w:divBdr>
        <w:top w:val="none" w:sz="0" w:space="0" w:color="auto"/>
        <w:left w:val="none" w:sz="0" w:space="0" w:color="auto"/>
        <w:bottom w:val="none" w:sz="0" w:space="0" w:color="auto"/>
        <w:right w:val="none" w:sz="0" w:space="0" w:color="auto"/>
      </w:divBdr>
    </w:div>
    <w:div w:id="1167092866">
      <w:bodyDiv w:val="1"/>
      <w:marLeft w:val="0"/>
      <w:marRight w:val="0"/>
      <w:marTop w:val="0"/>
      <w:marBottom w:val="0"/>
      <w:divBdr>
        <w:top w:val="none" w:sz="0" w:space="0" w:color="auto"/>
        <w:left w:val="none" w:sz="0" w:space="0" w:color="auto"/>
        <w:bottom w:val="none" w:sz="0" w:space="0" w:color="auto"/>
        <w:right w:val="none" w:sz="0" w:space="0" w:color="auto"/>
      </w:divBdr>
    </w:div>
    <w:div w:id="1188955976">
      <w:bodyDiv w:val="1"/>
      <w:marLeft w:val="0"/>
      <w:marRight w:val="0"/>
      <w:marTop w:val="0"/>
      <w:marBottom w:val="0"/>
      <w:divBdr>
        <w:top w:val="none" w:sz="0" w:space="0" w:color="auto"/>
        <w:left w:val="none" w:sz="0" w:space="0" w:color="auto"/>
        <w:bottom w:val="none" w:sz="0" w:space="0" w:color="auto"/>
        <w:right w:val="none" w:sz="0" w:space="0" w:color="auto"/>
      </w:divBdr>
    </w:div>
    <w:div w:id="1197352728">
      <w:bodyDiv w:val="1"/>
      <w:marLeft w:val="0"/>
      <w:marRight w:val="0"/>
      <w:marTop w:val="0"/>
      <w:marBottom w:val="0"/>
      <w:divBdr>
        <w:top w:val="none" w:sz="0" w:space="0" w:color="auto"/>
        <w:left w:val="none" w:sz="0" w:space="0" w:color="auto"/>
        <w:bottom w:val="none" w:sz="0" w:space="0" w:color="auto"/>
        <w:right w:val="none" w:sz="0" w:space="0" w:color="auto"/>
      </w:divBdr>
      <w:divsChild>
        <w:div w:id="589506575">
          <w:marLeft w:val="1800"/>
          <w:marRight w:val="0"/>
          <w:marTop w:val="77"/>
          <w:marBottom w:val="0"/>
          <w:divBdr>
            <w:top w:val="none" w:sz="0" w:space="0" w:color="auto"/>
            <w:left w:val="none" w:sz="0" w:space="0" w:color="auto"/>
            <w:bottom w:val="none" w:sz="0" w:space="0" w:color="auto"/>
            <w:right w:val="none" w:sz="0" w:space="0" w:color="auto"/>
          </w:divBdr>
        </w:div>
        <w:div w:id="1044256619">
          <w:marLeft w:val="1800"/>
          <w:marRight w:val="0"/>
          <w:marTop w:val="77"/>
          <w:marBottom w:val="0"/>
          <w:divBdr>
            <w:top w:val="none" w:sz="0" w:space="0" w:color="auto"/>
            <w:left w:val="none" w:sz="0" w:space="0" w:color="auto"/>
            <w:bottom w:val="none" w:sz="0" w:space="0" w:color="auto"/>
            <w:right w:val="none" w:sz="0" w:space="0" w:color="auto"/>
          </w:divBdr>
        </w:div>
        <w:div w:id="1274283247">
          <w:marLeft w:val="1166"/>
          <w:marRight w:val="0"/>
          <w:marTop w:val="86"/>
          <w:marBottom w:val="0"/>
          <w:divBdr>
            <w:top w:val="none" w:sz="0" w:space="0" w:color="auto"/>
            <w:left w:val="none" w:sz="0" w:space="0" w:color="auto"/>
            <w:bottom w:val="none" w:sz="0" w:space="0" w:color="auto"/>
            <w:right w:val="none" w:sz="0" w:space="0" w:color="auto"/>
          </w:divBdr>
        </w:div>
        <w:div w:id="1611473073">
          <w:marLeft w:val="1800"/>
          <w:marRight w:val="0"/>
          <w:marTop w:val="77"/>
          <w:marBottom w:val="0"/>
          <w:divBdr>
            <w:top w:val="none" w:sz="0" w:space="0" w:color="auto"/>
            <w:left w:val="none" w:sz="0" w:space="0" w:color="auto"/>
            <w:bottom w:val="none" w:sz="0" w:space="0" w:color="auto"/>
            <w:right w:val="none" w:sz="0" w:space="0" w:color="auto"/>
          </w:divBdr>
        </w:div>
      </w:divsChild>
    </w:div>
    <w:div w:id="1200701091">
      <w:bodyDiv w:val="1"/>
      <w:marLeft w:val="0"/>
      <w:marRight w:val="0"/>
      <w:marTop w:val="0"/>
      <w:marBottom w:val="0"/>
      <w:divBdr>
        <w:top w:val="none" w:sz="0" w:space="0" w:color="auto"/>
        <w:left w:val="none" w:sz="0" w:space="0" w:color="auto"/>
        <w:bottom w:val="none" w:sz="0" w:space="0" w:color="auto"/>
        <w:right w:val="none" w:sz="0" w:space="0" w:color="auto"/>
      </w:divBdr>
    </w:div>
    <w:div w:id="1201555640">
      <w:bodyDiv w:val="1"/>
      <w:marLeft w:val="0"/>
      <w:marRight w:val="0"/>
      <w:marTop w:val="0"/>
      <w:marBottom w:val="0"/>
      <w:divBdr>
        <w:top w:val="none" w:sz="0" w:space="0" w:color="auto"/>
        <w:left w:val="none" w:sz="0" w:space="0" w:color="auto"/>
        <w:bottom w:val="none" w:sz="0" w:space="0" w:color="auto"/>
        <w:right w:val="none" w:sz="0" w:space="0" w:color="auto"/>
      </w:divBdr>
      <w:divsChild>
        <w:div w:id="129131082">
          <w:marLeft w:val="1800"/>
          <w:marRight w:val="0"/>
          <w:marTop w:val="72"/>
          <w:marBottom w:val="0"/>
          <w:divBdr>
            <w:top w:val="none" w:sz="0" w:space="0" w:color="auto"/>
            <w:left w:val="none" w:sz="0" w:space="0" w:color="auto"/>
            <w:bottom w:val="none" w:sz="0" w:space="0" w:color="auto"/>
            <w:right w:val="none" w:sz="0" w:space="0" w:color="auto"/>
          </w:divBdr>
        </w:div>
        <w:div w:id="652417229">
          <w:marLeft w:val="2520"/>
          <w:marRight w:val="0"/>
          <w:marTop w:val="53"/>
          <w:marBottom w:val="0"/>
          <w:divBdr>
            <w:top w:val="none" w:sz="0" w:space="0" w:color="auto"/>
            <w:left w:val="none" w:sz="0" w:space="0" w:color="auto"/>
            <w:bottom w:val="none" w:sz="0" w:space="0" w:color="auto"/>
            <w:right w:val="none" w:sz="0" w:space="0" w:color="auto"/>
          </w:divBdr>
        </w:div>
        <w:div w:id="694500472">
          <w:marLeft w:val="1166"/>
          <w:marRight w:val="0"/>
          <w:marTop w:val="91"/>
          <w:marBottom w:val="0"/>
          <w:divBdr>
            <w:top w:val="none" w:sz="0" w:space="0" w:color="auto"/>
            <w:left w:val="none" w:sz="0" w:space="0" w:color="auto"/>
            <w:bottom w:val="none" w:sz="0" w:space="0" w:color="auto"/>
            <w:right w:val="none" w:sz="0" w:space="0" w:color="auto"/>
          </w:divBdr>
        </w:div>
        <w:div w:id="1102796550">
          <w:marLeft w:val="1800"/>
          <w:marRight w:val="0"/>
          <w:marTop w:val="72"/>
          <w:marBottom w:val="0"/>
          <w:divBdr>
            <w:top w:val="none" w:sz="0" w:space="0" w:color="auto"/>
            <w:left w:val="none" w:sz="0" w:space="0" w:color="auto"/>
            <w:bottom w:val="none" w:sz="0" w:space="0" w:color="auto"/>
            <w:right w:val="none" w:sz="0" w:space="0" w:color="auto"/>
          </w:divBdr>
        </w:div>
        <w:div w:id="1647319654">
          <w:marLeft w:val="1166"/>
          <w:marRight w:val="0"/>
          <w:marTop w:val="91"/>
          <w:marBottom w:val="0"/>
          <w:divBdr>
            <w:top w:val="none" w:sz="0" w:space="0" w:color="auto"/>
            <w:left w:val="none" w:sz="0" w:space="0" w:color="auto"/>
            <w:bottom w:val="none" w:sz="0" w:space="0" w:color="auto"/>
            <w:right w:val="none" w:sz="0" w:space="0" w:color="auto"/>
          </w:divBdr>
        </w:div>
      </w:divsChild>
    </w:div>
    <w:div w:id="1225992770">
      <w:bodyDiv w:val="1"/>
      <w:marLeft w:val="0"/>
      <w:marRight w:val="0"/>
      <w:marTop w:val="0"/>
      <w:marBottom w:val="0"/>
      <w:divBdr>
        <w:top w:val="none" w:sz="0" w:space="0" w:color="auto"/>
        <w:left w:val="none" w:sz="0" w:space="0" w:color="auto"/>
        <w:bottom w:val="none" w:sz="0" w:space="0" w:color="auto"/>
        <w:right w:val="none" w:sz="0" w:space="0" w:color="auto"/>
      </w:divBdr>
    </w:div>
    <w:div w:id="1226332936">
      <w:bodyDiv w:val="1"/>
      <w:marLeft w:val="0"/>
      <w:marRight w:val="0"/>
      <w:marTop w:val="0"/>
      <w:marBottom w:val="0"/>
      <w:divBdr>
        <w:top w:val="none" w:sz="0" w:space="0" w:color="auto"/>
        <w:left w:val="none" w:sz="0" w:space="0" w:color="auto"/>
        <w:bottom w:val="none" w:sz="0" w:space="0" w:color="auto"/>
        <w:right w:val="none" w:sz="0" w:space="0" w:color="auto"/>
      </w:divBdr>
    </w:div>
    <w:div w:id="1229223572">
      <w:bodyDiv w:val="1"/>
      <w:marLeft w:val="0"/>
      <w:marRight w:val="0"/>
      <w:marTop w:val="0"/>
      <w:marBottom w:val="0"/>
      <w:divBdr>
        <w:top w:val="none" w:sz="0" w:space="0" w:color="auto"/>
        <w:left w:val="none" w:sz="0" w:space="0" w:color="auto"/>
        <w:bottom w:val="none" w:sz="0" w:space="0" w:color="auto"/>
        <w:right w:val="none" w:sz="0" w:space="0" w:color="auto"/>
      </w:divBdr>
    </w:div>
    <w:div w:id="1229654308">
      <w:bodyDiv w:val="1"/>
      <w:marLeft w:val="0"/>
      <w:marRight w:val="0"/>
      <w:marTop w:val="0"/>
      <w:marBottom w:val="0"/>
      <w:divBdr>
        <w:top w:val="none" w:sz="0" w:space="0" w:color="auto"/>
        <w:left w:val="none" w:sz="0" w:space="0" w:color="auto"/>
        <w:bottom w:val="none" w:sz="0" w:space="0" w:color="auto"/>
        <w:right w:val="none" w:sz="0" w:space="0" w:color="auto"/>
      </w:divBdr>
    </w:div>
    <w:div w:id="1236667885">
      <w:bodyDiv w:val="1"/>
      <w:marLeft w:val="0"/>
      <w:marRight w:val="0"/>
      <w:marTop w:val="0"/>
      <w:marBottom w:val="0"/>
      <w:divBdr>
        <w:top w:val="none" w:sz="0" w:space="0" w:color="auto"/>
        <w:left w:val="none" w:sz="0" w:space="0" w:color="auto"/>
        <w:bottom w:val="none" w:sz="0" w:space="0" w:color="auto"/>
        <w:right w:val="none" w:sz="0" w:space="0" w:color="auto"/>
      </w:divBdr>
    </w:div>
    <w:div w:id="1239632853">
      <w:bodyDiv w:val="1"/>
      <w:marLeft w:val="0"/>
      <w:marRight w:val="0"/>
      <w:marTop w:val="0"/>
      <w:marBottom w:val="0"/>
      <w:divBdr>
        <w:top w:val="none" w:sz="0" w:space="0" w:color="auto"/>
        <w:left w:val="none" w:sz="0" w:space="0" w:color="auto"/>
        <w:bottom w:val="none" w:sz="0" w:space="0" w:color="auto"/>
        <w:right w:val="none" w:sz="0" w:space="0" w:color="auto"/>
      </w:divBdr>
    </w:div>
    <w:div w:id="1244490053">
      <w:bodyDiv w:val="1"/>
      <w:marLeft w:val="0"/>
      <w:marRight w:val="0"/>
      <w:marTop w:val="0"/>
      <w:marBottom w:val="0"/>
      <w:divBdr>
        <w:top w:val="none" w:sz="0" w:space="0" w:color="auto"/>
        <w:left w:val="none" w:sz="0" w:space="0" w:color="auto"/>
        <w:bottom w:val="none" w:sz="0" w:space="0" w:color="auto"/>
        <w:right w:val="none" w:sz="0" w:space="0" w:color="auto"/>
      </w:divBdr>
    </w:div>
    <w:div w:id="1259755898">
      <w:bodyDiv w:val="1"/>
      <w:marLeft w:val="0"/>
      <w:marRight w:val="0"/>
      <w:marTop w:val="0"/>
      <w:marBottom w:val="0"/>
      <w:divBdr>
        <w:top w:val="none" w:sz="0" w:space="0" w:color="auto"/>
        <w:left w:val="none" w:sz="0" w:space="0" w:color="auto"/>
        <w:bottom w:val="none" w:sz="0" w:space="0" w:color="auto"/>
        <w:right w:val="none" w:sz="0" w:space="0" w:color="auto"/>
      </w:divBdr>
    </w:div>
    <w:div w:id="1313363241">
      <w:bodyDiv w:val="1"/>
      <w:marLeft w:val="0"/>
      <w:marRight w:val="0"/>
      <w:marTop w:val="0"/>
      <w:marBottom w:val="0"/>
      <w:divBdr>
        <w:top w:val="none" w:sz="0" w:space="0" w:color="auto"/>
        <w:left w:val="none" w:sz="0" w:space="0" w:color="auto"/>
        <w:bottom w:val="none" w:sz="0" w:space="0" w:color="auto"/>
        <w:right w:val="none" w:sz="0" w:space="0" w:color="auto"/>
      </w:divBdr>
    </w:div>
    <w:div w:id="1317491292">
      <w:bodyDiv w:val="1"/>
      <w:marLeft w:val="0"/>
      <w:marRight w:val="0"/>
      <w:marTop w:val="0"/>
      <w:marBottom w:val="0"/>
      <w:divBdr>
        <w:top w:val="none" w:sz="0" w:space="0" w:color="auto"/>
        <w:left w:val="none" w:sz="0" w:space="0" w:color="auto"/>
        <w:bottom w:val="none" w:sz="0" w:space="0" w:color="auto"/>
        <w:right w:val="none" w:sz="0" w:space="0" w:color="auto"/>
      </w:divBdr>
    </w:div>
    <w:div w:id="1321931781">
      <w:bodyDiv w:val="1"/>
      <w:marLeft w:val="0"/>
      <w:marRight w:val="0"/>
      <w:marTop w:val="0"/>
      <w:marBottom w:val="0"/>
      <w:divBdr>
        <w:top w:val="none" w:sz="0" w:space="0" w:color="auto"/>
        <w:left w:val="none" w:sz="0" w:space="0" w:color="auto"/>
        <w:bottom w:val="none" w:sz="0" w:space="0" w:color="auto"/>
        <w:right w:val="none" w:sz="0" w:space="0" w:color="auto"/>
      </w:divBdr>
    </w:div>
    <w:div w:id="1324167422">
      <w:bodyDiv w:val="1"/>
      <w:marLeft w:val="0"/>
      <w:marRight w:val="0"/>
      <w:marTop w:val="0"/>
      <w:marBottom w:val="0"/>
      <w:divBdr>
        <w:top w:val="none" w:sz="0" w:space="0" w:color="auto"/>
        <w:left w:val="none" w:sz="0" w:space="0" w:color="auto"/>
        <w:bottom w:val="none" w:sz="0" w:space="0" w:color="auto"/>
        <w:right w:val="none" w:sz="0" w:space="0" w:color="auto"/>
      </w:divBdr>
    </w:div>
    <w:div w:id="1326277823">
      <w:bodyDiv w:val="1"/>
      <w:marLeft w:val="0"/>
      <w:marRight w:val="0"/>
      <w:marTop w:val="0"/>
      <w:marBottom w:val="0"/>
      <w:divBdr>
        <w:top w:val="none" w:sz="0" w:space="0" w:color="auto"/>
        <w:left w:val="none" w:sz="0" w:space="0" w:color="auto"/>
        <w:bottom w:val="none" w:sz="0" w:space="0" w:color="auto"/>
        <w:right w:val="none" w:sz="0" w:space="0" w:color="auto"/>
      </w:divBdr>
    </w:div>
    <w:div w:id="1333070167">
      <w:bodyDiv w:val="1"/>
      <w:marLeft w:val="0"/>
      <w:marRight w:val="0"/>
      <w:marTop w:val="0"/>
      <w:marBottom w:val="0"/>
      <w:divBdr>
        <w:top w:val="none" w:sz="0" w:space="0" w:color="auto"/>
        <w:left w:val="none" w:sz="0" w:space="0" w:color="auto"/>
        <w:bottom w:val="none" w:sz="0" w:space="0" w:color="auto"/>
        <w:right w:val="none" w:sz="0" w:space="0" w:color="auto"/>
      </w:divBdr>
    </w:div>
    <w:div w:id="1336373498">
      <w:bodyDiv w:val="1"/>
      <w:marLeft w:val="0"/>
      <w:marRight w:val="0"/>
      <w:marTop w:val="0"/>
      <w:marBottom w:val="0"/>
      <w:divBdr>
        <w:top w:val="none" w:sz="0" w:space="0" w:color="auto"/>
        <w:left w:val="none" w:sz="0" w:space="0" w:color="auto"/>
        <w:bottom w:val="none" w:sz="0" w:space="0" w:color="auto"/>
        <w:right w:val="none" w:sz="0" w:space="0" w:color="auto"/>
      </w:divBdr>
    </w:div>
    <w:div w:id="1357543165">
      <w:bodyDiv w:val="1"/>
      <w:marLeft w:val="0"/>
      <w:marRight w:val="0"/>
      <w:marTop w:val="0"/>
      <w:marBottom w:val="0"/>
      <w:divBdr>
        <w:top w:val="none" w:sz="0" w:space="0" w:color="auto"/>
        <w:left w:val="none" w:sz="0" w:space="0" w:color="auto"/>
        <w:bottom w:val="none" w:sz="0" w:space="0" w:color="auto"/>
        <w:right w:val="none" w:sz="0" w:space="0" w:color="auto"/>
      </w:divBdr>
    </w:div>
    <w:div w:id="1376081185">
      <w:bodyDiv w:val="1"/>
      <w:marLeft w:val="0"/>
      <w:marRight w:val="0"/>
      <w:marTop w:val="0"/>
      <w:marBottom w:val="0"/>
      <w:divBdr>
        <w:top w:val="none" w:sz="0" w:space="0" w:color="auto"/>
        <w:left w:val="none" w:sz="0" w:space="0" w:color="auto"/>
        <w:bottom w:val="none" w:sz="0" w:space="0" w:color="auto"/>
        <w:right w:val="none" w:sz="0" w:space="0" w:color="auto"/>
      </w:divBdr>
      <w:divsChild>
        <w:div w:id="1053194443">
          <w:marLeft w:val="360"/>
          <w:marRight w:val="0"/>
          <w:marTop w:val="0"/>
          <w:marBottom w:val="60"/>
          <w:divBdr>
            <w:top w:val="none" w:sz="0" w:space="0" w:color="auto"/>
            <w:left w:val="none" w:sz="0" w:space="0" w:color="auto"/>
            <w:bottom w:val="none" w:sz="0" w:space="0" w:color="auto"/>
            <w:right w:val="none" w:sz="0" w:space="0" w:color="auto"/>
          </w:divBdr>
        </w:div>
        <w:div w:id="1594976579">
          <w:marLeft w:val="360"/>
          <w:marRight w:val="0"/>
          <w:marTop w:val="0"/>
          <w:marBottom w:val="60"/>
          <w:divBdr>
            <w:top w:val="none" w:sz="0" w:space="0" w:color="auto"/>
            <w:left w:val="none" w:sz="0" w:space="0" w:color="auto"/>
            <w:bottom w:val="none" w:sz="0" w:space="0" w:color="auto"/>
            <w:right w:val="none" w:sz="0" w:space="0" w:color="auto"/>
          </w:divBdr>
        </w:div>
        <w:div w:id="1690446402">
          <w:marLeft w:val="360"/>
          <w:marRight w:val="0"/>
          <w:marTop w:val="0"/>
          <w:marBottom w:val="60"/>
          <w:divBdr>
            <w:top w:val="none" w:sz="0" w:space="0" w:color="auto"/>
            <w:left w:val="none" w:sz="0" w:space="0" w:color="auto"/>
            <w:bottom w:val="none" w:sz="0" w:space="0" w:color="auto"/>
            <w:right w:val="none" w:sz="0" w:space="0" w:color="auto"/>
          </w:divBdr>
        </w:div>
        <w:div w:id="1841699429">
          <w:marLeft w:val="360"/>
          <w:marRight w:val="0"/>
          <w:marTop w:val="0"/>
          <w:marBottom w:val="60"/>
          <w:divBdr>
            <w:top w:val="none" w:sz="0" w:space="0" w:color="auto"/>
            <w:left w:val="none" w:sz="0" w:space="0" w:color="auto"/>
            <w:bottom w:val="none" w:sz="0" w:space="0" w:color="auto"/>
            <w:right w:val="none" w:sz="0" w:space="0" w:color="auto"/>
          </w:divBdr>
        </w:div>
      </w:divsChild>
    </w:div>
    <w:div w:id="1393046521">
      <w:bodyDiv w:val="1"/>
      <w:marLeft w:val="0"/>
      <w:marRight w:val="0"/>
      <w:marTop w:val="0"/>
      <w:marBottom w:val="0"/>
      <w:divBdr>
        <w:top w:val="none" w:sz="0" w:space="0" w:color="auto"/>
        <w:left w:val="none" w:sz="0" w:space="0" w:color="auto"/>
        <w:bottom w:val="none" w:sz="0" w:space="0" w:color="auto"/>
        <w:right w:val="none" w:sz="0" w:space="0" w:color="auto"/>
      </w:divBdr>
    </w:div>
    <w:div w:id="1409838960">
      <w:bodyDiv w:val="1"/>
      <w:marLeft w:val="0"/>
      <w:marRight w:val="0"/>
      <w:marTop w:val="0"/>
      <w:marBottom w:val="0"/>
      <w:divBdr>
        <w:top w:val="none" w:sz="0" w:space="0" w:color="auto"/>
        <w:left w:val="none" w:sz="0" w:space="0" w:color="auto"/>
        <w:bottom w:val="none" w:sz="0" w:space="0" w:color="auto"/>
        <w:right w:val="none" w:sz="0" w:space="0" w:color="auto"/>
      </w:divBdr>
      <w:divsChild>
        <w:div w:id="107815137">
          <w:marLeft w:val="1166"/>
          <w:marRight w:val="0"/>
          <w:marTop w:val="77"/>
          <w:marBottom w:val="0"/>
          <w:divBdr>
            <w:top w:val="none" w:sz="0" w:space="0" w:color="auto"/>
            <w:left w:val="none" w:sz="0" w:space="0" w:color="auto"/>
            <w:bottom w:val="none" w:sz="0" w:space="0" w:color="auto"/>
            <w:right w:val="none" w:sz="0" w:space="0" w:color="auto"/>
          </w:divBdr>
        </w:div>
        <w:div w:id="625888533">
          <w:marLeft w:val="1166"/>
          <w:marRight w:val="0"/>
          <w:marTop w:val="77"/>
          <w:marBottom w:val="0"/>
          <w:divBdr>
            <w:top w:val="none" w:sz="0" w:space="0" w:color="auto"/>
            <w:left w:val="none" w:sz="0" w:space="0" w:color="auto"/>
            <w:bottom w:val="none" w:sz="0" w:space="0" w:color="auto"/>
            <w:right w:val="none" w:sz="0" w:space="0" w:color="auto"/>
          </w:divBdr>
        </w:div>
        <w:div w:id="628899880">
          <w:marLeft w:val="2520"/>
          <w:marRight w:val="0"/>
          <w:marTop w:val="58"/>
          <w:marBottom w:val="0"/>
          <w:divBdr>
            <w:top w:val="none" w:sz="0" w:space="0" w:color="auto"/>
            <w:left w:val="none" w:sz="0" w:space="0" w:color="auto"/>
            <w:bottom w:val="none" w:sz="0" w:space="0" w:color="auto"/>
            <w:right w:val="none" w:sz="0" w:space="0" w:color="auto"/>
          </w:divBdr>
        </w:div>
        <w:div w:id="765928914">
          <w:marLeft w:val="1166"/>
          <w:marRight w:val="0"/>
          <w:marTop w:val="77"/>
          <w:marBottom w:val="0"/>
          <w:divBdr>
            <w:top w:val="none" w:sz="0" w:space="0" w:color="auto"/>
            <w:left w:val="none" w:sz="0" w:space="0" w:color="auto"/>
            <w:bottom w:val="none" w:sz="0" w:space="0" w:color="auto"/>
            <w:right w:val="none" w:sz="0" w:space="0" w:color="auto"/>
          </w:divBdr>
        </w:div>
        <w:div w:id="968163884">
          <w:marLeft w:val="1166"/>
          <w:marRight w:val="0"/>
          <w:marTop w:val="77"/>
          <w:marBottom w:val="0"/>
          <w:divBdr>
            <w:top w:val="none" w:sz="0" w:space="0" w:color="auto"/>
            <w:left w:val="none" w:sz="0" w:space="0" w:color="auto"/>
            <w:bottom w:val="none" w:sz="0" w:space="0" w:color="auto"/>
            <w:right w:val="none" w:sz="0" w:space="0" w:color="auto"/>
          </w:divBdr>
        </w:div>
        <w:div w:id="1023942021">
          <w:marLeft w:val="1800"/>
          <w:marRight w:val="0"/>
          <w:marTop w:val="67"/>
          <w:marBottom w:val="0"/>
          <w:divBdr>
            <w:top w:val="none" w:sz="0" w:space="0" w:color="auto"/>
            <w:left w:val="none" w:sz="0" w:space="0" w:color="auto"/>
            <w:bottom w:val="none" w:sz="0" w:space="0" w:color="auto"/>
            <w:right w:val="none" w:sz="0" w:space="0" w:color="auto"/>
          </w:divBdr>
        </w:div>
        <w:div w:id="1092118139">
          <w:marLeft w:val="1800"/>
          <w:marRight w:val="0"/>
          <w:marTop w:val="67"/>
          <w:marBottom w:val="0"/>
          <w:divBdr>
            <w:top w:val="none" w:sz="0" w:space="0" w:color="auto"/>
            <w:left w:val="none" w:sz="0" w:space="0" w:color="auto"/>
            <w:bottom w:val="none" w:sz="0" w:space="0" w:color="auto"/>
            <w:right w:val="none" w:sz="0" w:space="0" w:color="auto"/>
          </w:divBdr>
        </w:div>
        <w:div w:id="1490976732">
          <w:marLeft w:val="1800"/>
          <w:marRight w:val="0"/>
          <w:marTop w:val="67"/>
          <w:marBottom w:val="0"/>
          <w:divBdr>
            <w:top w:val="none" w:sz="0" w:space="0" w:color="auto"/>
            <w:left w:val="none" w:sz="0" w:space="0" w:color="auto"/>
            <w:bottom w:val="none" w:sz="0" w:space="0" w:color="auto"/>
            <w:right w:val="none" w:sz="0" w:space="0" w:color="auto"/>
          </w:divBdr>
        </w:div>
        <w:div w:id="1555658522">
          <w:marLeft w:val="1800"/>
          <w:marRight w:val="0"/>
          <w:marTop w:val="67"/>
          <w:marBottom w:val="0"/>
          <w:divBdr>
            <w:top w:val="none" w:sz="0" w:space="0" w:color="auto"/>
            <w:left w:val="none" w:sz="0" w:space="0" w:color="auto"/>
            <w:bottom w:val="none" w:sz="0" w:space="0" w:color="auto"/>
            <w:right w:val="none" w:sz="0" w:space="0" w:color="auto"/>
          </w:divBdr>
        </w:div>
        <w:div w:id="1630628383">
          <w:marLeft w:val="1166"/>
          <w:marRight w:val="0"/>
          <w:marTop w:val="96"/>
          <w:marBottom w:val="0"/>
          <w:divBdr>
            <w:top w:val="none" w:sz="0" w:space="0" w:color="auto"/>
            <w:left w:val="none" w:sz="0" w:space="0" w:color="auto"/>
            <w:bottom w:val="none" w:sz="0" w:space="0" w:color="auto"/>
            <w:right w:val="none" w:sz="0" w:space="0" w:color="auto"/>
          </w:divBdr>
        </w:div>
        <w:div w:id="1644769860">
          <w:marLeft w:val="1800"/>
          <w:marRight w:val="0"/>
          <w:marTop w:val="67"/>
          <w:marBottom w:val="0"/>
          <w:divBdr>
            <w:top w:val="none" w:sz="0" w:space="0" w:color="auto"/>
            <w:left w:val="none" w:sz="0" w:space="0" w:color="auto"/>
            <w:bottom w:val="none" w:sz="0" w:space="0" w:color="auto"/>
            <w:right w:val="none" w:sz="0" w:space="0" w:color="auto"/>
          </w:divBdr>
        </w:div>
        <w:div w:id="1776245397">
          <w:marLeft w:val="1800"/>
          <w:marRight w:val="0"/>
          <w:marTop w:val="67"/>
          <w:marBottom w:val="0"/>
          <w:divBdr>
            <w:top w:val="none" w:sz="0" w:space="0" w:color="auto"/>
            <w:left w:val="none" w:sz="0" w:space="0" w:color="auto"/>
            <w:bottom w:val="none" w:sz="0" w:space="0" w:color="auto"/>
            <w:right w:val="none" w:sz="0" w:space="0" w:color="auto"/>
          </w:divBdr>
        </w:div>
        <w:div w:id="2011179889">
          <w:marLeft w:val="2520"/>
          <w:marRight w:val="0"/>
          <w:marTop w:val="58"/>
          <w:marBottom w:val="0"/>
          <w:divBdr>
            <w:top w:val="none" w:sz="0" w:space="0" w:color="auto"/>
            <w:left w:val="none" w:sz="0" w:space="0" w:color="auto"/>
            <w:bottom w:val="none" w:sz="0" w:space="0" w:color="auto"/>
            <w:right w:val="none" w:sz="0" w:space="0" w:color="auto"/>
          </w:divBdr>
        </w:div>
      </w:divsChild>
    </w:div>
    <w:div w:id="1410420399">
      <w:bodyDiv w:val="1"/>
      <w:marLeft w:val="0"/>
      <w:marRight w:val="0"/>
      <w:marTop w:val="0"/>
      <w:marBottom w:val="0"/>
      <w:divBdr>
        <w:top w:val="none" w:sz="0" w:space="0" w:color="auto"/>
        <w:left w:val="none" w:sz="0" w:space="0" w:color="auto"/>
        <w:bottom w:val="none" w:sz="0" w:space="0" w:color="auto"/>
        <w:right w:val="none" w:sz="0" w:space="0" w:color="auto"/>
      </w:divBdr>
    </w:div>
    <w:div w:id="1419405620">
      <w:bodyDiv w:val="1"/>
      <w:marLeft w:val="0"/>
      <w:marRight w:val="0"/>
      <w:marTop w:val="0"/>
      <w:marBottom w:val="0"/>
      <w:divBdr>
        <w:top w:val="none" w:sz="0" w:space="0" w:color="auto"/>
        <w:left w:val="none" w:sz="0" w:space="0" w:color="auto"/>
        <w:bottom w:val="none" w:sz="0" w:space="0" w:color="auto"/>
        <w:right w:val="none" w:sz="0" w:space="0" w:color="auto"/>
      </w:divBdr>
    </w:div>
    <w:div w:id="1421946451">
      <w:bodyDiv w:val="1"/>
      <w:marLeft w:val="0"/>
      <w:marRight w:val="0"/>
      <w:marTop w:val="0"/>
      <w:marBottom w:val="0"/>
      <w:divBdr>
        <w:top w:val="none" w:sz="0" w:space="0" w:color="auto"/>
        <w:left w:val="none" w:sz="0" w:space="0" w:color="auto"/>
        <w:bottom w:val="none" w:sz="0" w:space="0" w:color="auto"/>
        <w:right w:val="none" w:sz="0" w:space="0" w:color="auto"/>
      </w:divBdr>
    </w:div>
    <w:div w:id="1426416121">
      <w:bodyDiv w:val="1"/>
      <w:marLeft w:val="0"/>
      <w:marRight w:val="0"/>
      <w:marTop w:val="0"/>
      <w:marBottom w:val="0"/>
      <w:divBdr>
        <w:top w:val="none" w:sz="0" w:space="0" w:color="auto"/>
        <w:left w:val="none" w:sz="0" w:space="0" w:color="auto"/>
        <w:bottom w:val="none" w:sz="0" w:space="0" w:color="auto"/>
        <w:right w:val="none" w:sz="0" w:space="0" w:color="auto"/>
      </w:divBdr>
      <w:divsChild>
        <w:div w:id="1451508796">
          <w:marLeft w:val="547"/>
          <w:marRight w:val="0"/>
          <w:marTop w:val="115"/>
          <w:marBottom w:val="0"/>
          <w:divBdr>
            <w:top w:val="none" w:sz="0" w:space="0" w:color="auto"/>
            <w:left w:val="none" w:sz="0" w:space="0" w:color="auto"/>
            <w:bottom w:val="none" w:sz="0" w:space="0" w:color="auto"/>
            <w:right w:val="none" w:sz="0" w:space="0" w:color="auto"/>
          </w:divBdr>
        </w:div>
      </w:divsChild>
    </w:div>
    <w:div w:id="1428621037">
      <w:bodyDiv w:val="1"/>
      <w:marLeft w:val="0"/>
      <w:marRight w:val="0"/>
      <w:marTop w:val="0"/>
      <w:marBottom w:val="0"/>
      <w:divBdr>
        <w:top w:val="none" w:sz="0" w:space="0" w:color="auto"/>
        <w:left w:val="none" w:sz="0" w:space="0" w:color="auto"/>
        <w:bottom w:val="none" w:sz="0" w:space="0" w:color="auto"/>
        <w:right w:val="none" w:sz="0" w:space="0" w:color="auto"/>
      </w:divBdr>
    </w:div>
    <w:div w:id="1447236313">
      <w:bodyDiv w:val="1"/>
      <w:marLeft w:val="0"/>
      <w:marRight w:val="0"/>
      <w:marTop w:val="0"/>
      <w:marBottom w:val="0"/>
      <w:divBdr>
        <w:top w:val="none" w:sz="0" w:space="0" w:color="auto"/>
        <w:left w:val="none" w:sz="0" w:space="0" w:color="auto"/>
        <w:bottom w:val="none" w:sz="0" w:space="0" w:color="auto"/>
        <w:right w:val="none" w:sz="0" w:space="0" w:color="auto"/>
      </w:divBdr>
    </w:div>
    <w:div w:id="1447852879">
      <w:bodyDiv w:val="1"/>
      <w:marLeft w:val="0"/>
      <w:marRight w:val="0"/>
      <w:marTop w:val="0"/>
      <w:marBottom w:val="0"/>
      <w:divBdr>
        <w:top w:val="none" w:sz="0" w:space="0" w:color="auto"/>
        <w:left w:val="none" w:sz="0" w:space="0" w:color="auto"/>
        <w:bottom w:val="none" w:sz="0" w:space="0" w:color="auto"/>
        <w:right w:val="none" w:sz="0" w:space="0" w:color="auto"/>
      </w:divBdr>
    </w:div>
    <w:div w:id="1466659432">
      <w:bodyDiv w:val="1"/>
      <w:marLeft w:val="0"/>
      <w:marRight w:val="0"/>
      <w:marTop w:val="0"/>
      <w:marBottom w:val="0"/>
      <w:divBdr>
        <w:top w:val="none" w:sz="0" w:space="0" w:color="auto"/>
        <w:left w:val="none" w:sz="0" w:space="0" w:color="auto"/>
        <w:bottom w:val="none" w:sz="0" w:space="0" w:color="auto"/>
        <w:right w:val="none" w:sz="0" w:space="0" w:color="auto"/>
      </w:divBdr>
    </w:div>
    <w:div w:id="1470435631">
      <w:bodyDiv w:val="1"/>
      <w:marLeft w:val="0"/>
      <w:marRight w:val="0"/>
      <w:marTop w:val="0"/>
      <w:marBottom w:val="0"/>
      <w:divBdr>
        <w:top w:val="none" w:sz="0" w:space="0" w:color="auto"/>
        <w:left w:val="none" w:sz="0" w:space="0" w:color="auto"/>
        <w:bottom w:val="none" w:sz="0" w:space="0" w:color="auto"/>
        <w:right w:val="none" w:sz="0" w:space="0" w:color="auto"/>
      </w:divBdr>
    </w:div>
    <w:div w:id="1491751417">
      <w:bodyDiv w:val="1"/>
      <w:marLeft w:val="0"/>
      <w:marRight w:val="0"/>
      <w:marTop w:val="0"/>
      <w:marBottom w:val="0"/>
      <w:divBdr>
        <w:top w:val="none" w:sz="0" w:space="0" w:color="auto"/>
        <w:left w:val="none" w:sz="0" w:space="0" w:color="auto"/>
        <w:bottom w:val="none" w:sz="0" w:space="0" w:color="auto"/>
        <w:right w:val="none" w:sz="0" w:space="0" w:color="auto"/>
      </w:divBdr>
    </w:div>
    <w:div w:id="1499034691">
      <w:bodyDiv w:val="1"/>
      <w:marLeft w:val="0"/>
      <w:marRight w:val="0"/>
      <w:marTop w:val="0"/>
      <w:marBottom w:val="0"/>
      <w:divBdr>
        <w:top w:val="none" w:sz="0" w:space="0" w:color="auto"/>
        <w:left w:val="none" w:sz="0" w:space="0" w:color="auto"/>
        <w:bottom w:val="none" w:sz="0" w:space="0" w:color="auto"/>
        <w:right w:val="none" w:sz="0" w:space="0" w:color="auto"/>
      </w:divBdr>
    </w:div>
    <w:div w:id="1505246670">
      <w:bodyDiv w:val="1"/>
      <w:marLeft w:val="0"/>
      <w:marRight w:val="0"/>
      <w:marTop w:val="0"/>
      <w:marBottom w:val="0"/>
      <w:divBdr>
        <w:top w:val="none" w:sz="0" w:space="0" w:color="auto"/>
        <w:left w:val="none" w:sz="0" w:space="0" w:color="auto"/>
        <w:bottom w:val="none" w:sz="0" w:space="0" w:color="auto"/>
        <w:right w:val="none" w:sz="0" w:space="0" w:color="auto"/>
      </w:divBdr>
    </w:div>
    <w:div w:id="1508711261">
      <w:bodyDiv w:val="1"/>
      <w:marLeft w:val="0"/>
      <w:marRight w:val="0"/>
      <w:marTop w:val="0"/>
      <w:marBottom w:val="0"/>
      <w:divBdr>
        <w:top w:val="none" w:sz="0" w:space="0" w:color="auto"/>
        <w:left w:val="none" w:sz="0" w:space="0" w:color="auto"/>
        <w:bottom w:val="none" w:sz="0" w:space="0" w:color="auto"/>
        <w:right w:val="none" w:sz="0" w:space="0" w:color="auto"/>
      </w:divBdr>
    </w:div>
    <w:div w:id="1516649553">
      <w:bodyDiv w:val="1"/>
      <w:marLeft w:val="0"/>
      <w:marRight w:val="0"/>
      <w:marTop w:val="0"/>
      <w:marBottom w:val="0"/>
      <w:divBdr>
        <w:top w:val="none" w:sz="0" w:space="0" w:color="auto"/>
        <w:left w:val="none" w:sz="0" w:space="0" w:color="auto"/>
        <w:bottom w:val="none" w:sz="0" w:space="0" w:color="auto"/>
        <w:right w:val="none" w:sz="0" w:space="0" w:color="auto"/>
      </w:divBdr>
    </w:div>
    <w:div w:id="1524973035">
      <w:bodyDiv w:val="1"/>
      <w:marLeft w:val="0"/>
      <w:marRight w:val="0"/>
      <w:marTop w:val="0"/>
      <w:marBottom w:val="0"/>
      <w:divBdr>
        <w:top w:val="none" w:sz="0" w:space="0" w:color="auto"/>
        <w:left w:val="none" w:sz="0" w:space="0" w:color="auto"/>
        <w:bottom w:val="none" w:sz="0" w:space="0" w:color="auto"/>
        <w:right w:val="none" w:sz="0" w:space="0" w:color="auto"/>
      </w:divBdr>
      <w:divsChild>
        <w:div w:id="61298004">
          <w:marLeft w:val="432"/>
          <w:marRight w:val="0"/>
          <w:marTop w:val="240"/>
          <w:marBottom w:val="0"/>
          <w:divBdr>
            <w:top w:val="none" w:sz="0" w:space="0" w:color="auto"/>
            <w:left w:val="none" w:sz="0" w:space="0" w:color="auto"/>
            <w:bottom w:val="none" w:sz="0" w:space="0" w:color="auto"/>
            <w:right w:val="none" w:sz="0" w:space="0" w:color="auto"/>
          </w:divBdr>
        </w:div>
        <w:div w:id="408310247">
          <w:marLeft w:val="1267"/>
          <w:marRight w:val="0"/>
          <w:marTop w:val="180"/>
          <w:marBottom w:val="0"/>
          <w:divBdr>
            <w:top w:val="none" w:sz="0" w:space="0" w:color="auto"/>
            <w:left w:val="none" w:sz="0" w:space="0" w:color="auto"/>
            <w:bottom w:val="none" w:sz="0" w:space="0" w:color="auto"/>
            <w:right w:val="none" w:sz="0" w:space="0" w:color="auto"/>
          </w:divBdr>
        </w:div>
        <w:div w:id="510949030">
          <w:marLeft w:val="432"/>
          <w:marRight w:val="0"/>
          <w:marTop w:val="240"/>
          <w:marBottom w:val="0"/>
          <w:divBdr>
            <w:top w:val="none" w:sz="0" w:space="0" w:color="auto"/>
            <w:left w:val="none" w:sz="0" w:space="0" w:color="auto"/>
            <w:bottom w:val="none" w:sz="0" w:space="0" w:color="auto"/>
            <w:right w:val="none" w:sz="0" w:space="0" w:color="auto"/>
          </w:divBdr>
        </w:div>
        <w:div w:id="533540155">
          <w:marLeft w:val="1267"/>
          <w:marRight w:val="0"/>
          <w:marTop w:val="180"/>
          <w:marBottom w:val="0"/>
          <w:divBdr>
            <w:top w:val="none" w:sz="0" w:space="0" w:color="auto"/>
            <w:left w:val="none" w:sz="0" w:space="0" w:color="auto"/>
            <w:bottom w:val="none" w:sz="0" w:space="0" w:color="auto"/>
            <w:right w:val="none" w:sz="0" w:space="0" w:color="auto"/>
          </w:divBdr>
        </w:div>
        <w:div w:id="572550674">
          <w:marLeft w:val="432"/>
          <w:marRight w:val="0"/>
          <w:marTop w:val="240"/>
          <w:marBottom w:val="0"/>
          <w:divBdr>
            <w:top w:val="none" w:sz="0" w:space="0" w:color="auto"/>
            <w:left w:val="none" w:sz="0" w:space="0" w:color="auto"/>
            <w:bottom w:val="none" w:sz="0" w:space="0" w:color="auto"/>
            <w:right w:val="none" w:sz="0" w:space="0" w:color="auto"/>
          </w:divBdr>
        </w:div>
        <w:div w:id="809905627">
          <w:marLeft w:val="432"/>
          <w:marRight w:val="0"/>
          <w:marTop w:val="240"/>
          <w:marBottom w:val="0"/>
          <w:divBdr>
            <w:top w:val="none" w:sz="0" w:space="0" w:color="auto"/>
            <w:left w:val="none" w:sz="0" w:space="0" w:color="auto"/>
            <w:bottom w:val="none" w:sz="0" w:space="0" w:color="auto"/>
            <w:right w:val="none" w:sz="0" w:space="0" w:color="auto"/>
          </w:divBdr>
        </w:div>
        <w:div w:id="878082421">
          <w:marLeft w:val="432"/>
          <w:marRight w:val="0"/>
          <w:marTop w:val="240"/>
          <w:marBottom w:val="0"/>
          <w:divBdr>
            <w:top w:val="none" w:sz="0" w:space="0" w:color="auto"/>
            <w:left w:val="none" w:sz="0" w:space="0" w:color="auto"/>
            <w:bottom w:val="none" w:sz="0" w:space="0" w:color="auto"/>
            <w:right w:val="none" w:sz="0" w:space="0" w:color="auto"/>
          </w:divBdr>
        </w:div>
        <w:div w:id="1359350703">
          <w:marLeft w:val="1267"/>
          <w:marRight w:val="0"/>
          <w:marTop w:val="180"/>
          <w:marBottom w:val="0"/>
          <w:divBdr>
            <w:top w:val="none" w:sz="0" w:space="0" w:color="auto"/>
            <w:left w:val="none" w:sz="0" w:space="0" w:color="auto"/>
            <w:bottom w:val="none" w:sz="0" w:space="0" w:color="auto"/>
            <w:right w:val="none" w:sz="0" w:space="0" w:color="auto"/>
          </w:divBdr>
        </w:div>
        <w:div w:id="1785424039">
          <w:marLeft w:val="432"/>
          <w:marRight w:val="0"/>
          <w:marTop w:val="240"/>
          <w:marBottom w:val="0"/>
          <w:divBdr>
            <w:top w:val="none" w:sz="0" w:space="0" w:color="auto"/>
            <w:left w:val="none" w:sz="0" w:space="0" w:color="auto"/>
            <w:bottom w:val="none" w:sz="0" w:space="0" w:color="auto"/>
            <w:right w:val="none" w:sz="0" w:space="0" w:color="auto"/>
          </w:divBdr>
        </w:div>
        <w:div w:id="1916931041">
          <w:marLeft w:val="1267"/>
          <w:marRight w:val="0"/>
          <w:marTop w:val="180"/>
          <w:marBottom w:val="0"/>
          <w:divBdr>
            <w:top w:val="none" w:sz="0" w:space="0" w:color="auto"/>
            <w:left w:val="none" w:sz="0" w:space="0" w:color="auto"/>
            <w:bottom w:val="none" w:sz="0" w:space="0" w:color="auto"/>
            <w:right w:val="none" w:sz="0" w:space="0" w:color="auto"/>
          </w:divBdr>
        </w:div>
      </w:divsChild>
    </w:div>
    <w:div w:id="1525166003">
      <w:bodyDiv w:val="1"/>
      <w:marLeft w:val="0"/>
      <w:marRight w:val="0"/>
      <w:marTop w:val="0"/>
      <w:marBottom w:val="0"/>
      <w:divBdr>
        <w:top w:val="none" w:sz="0" w:space="0" w:color="auto"/>
        <w:left w:val="none" w:sz="0" w:space="0" w:color="auto"/>
        <w:bottom w:val="none" w:sz="0" w:space="0" w:color="auto"/>
        <w:right w:val="none" w:sz="0" w:space="0" w:color="auto"/>
      </w:divBdr>
    </w:div>
    <w:div w:id="1550386027">
      <w:bodyDiv w:val="1"/>
      <w:marLeft w:val="0"/>
      <w:marRight w:val="0"/>
      <w:marTop w:val="0"/>
      <w:marBottom w:val="0"/>
      <w:divBdr>
        <w:top w:val="none" w:sz="0" w:space="0" w:color="auto"/>
        <w:left w:val="none" w:sz="0" w:space="0" w:color="auto"/>
        <w:bottom w:val="none" w:sz="0" w:space="0" w:color="auto"/>
        <w:right w:val="none" w:sz="0" w:space="0" w:color="auto"/>
      </w:divBdr>
    </w:div>
    <w:div w:id="1556508491">
      <w:bodyDiv w:val="1"/>
      <w:marLeft w:val="0"/>
      <w:marRight w:val="0"/>
      <w:marTop w:val="0"/>
      <w:marBottom w:val="0"/>
      <w:divBdr>
        <w:top w:val="none" w:sz="0" w:space="0" w:color="auto"/>
        <w:left w:val="none" w:sz="0" w:space="0" w:color="auto"/>
        <w:bottom w:val="none" w:sz="0" w:space="0" w:color="auto"/>
        <w:right w:val="none" w:sz="0" w:space="0" w:color="auto"/>
      </w:divBdr>
    </w:div>
    <w:div w:id="1570194939">
      <w:bodyDiv w:val="1"/>
      <w:marLeft w:val="0"/>
      <w:marRight w:val="0"/>
      <w:marTop w:val="0"/>
      <w:marBottom w:val="0"/>
      <w:divBdr>
        <w:top w:val="none" w:sz="0" w:space="0" w:color="auto"/>
        <w:left w:val="none" w:sz="0" w:space="0" w:color="auto"/>
        <w:bottom w:val="none" w:sz="0" w:space="0" w:color="auto"/>
        <w:right w:val="none" w:sz="0" w:space="0" w:color="auto"/>
      </w:divBdr>
    </w:div>
    <w:div w:id="1572617590">
      <w:bodyDiv w:val="1"/>
      <w:marLeft w:val="0"/>
      <w:marRight w:val="0"/>
      <w:marTop w:val="0"/>
      <w:marBottom w:val="0"/>
      <w:divBdr>
        <w:top w:val="none" w:sz="0" w:space="0" w:color="auto"/>
        <w:left w:val="none" w:sz="0" w:space="0" w:color="auto"/>
        <w:bottom w:val="none" w:sz="0" w:space="0" w:color="auto"/>
        <w:right w:val="none" w:sz="0" w:space="0" w:color="auto"/>
      </w:divBdr>
    </w:div>
    <w:div w:id="1573658078">
      <w:bodyDiv w:val="1"/>
      <w:marLeft w:val="0"/>
      <w:marRight w:val="0"/>
      <w:marTop w:val="0"/>
      <w:marBottom w:val="0"/>
      <w:divBdr>
        <w:top w:val="none" w:sz="0" w:space="0" w:color="auto"/>
        <w:left w:val="none" w:sz="0" w:space="0" w:color="auto"/>
        <w:bottom w:val="none" w:sz="0" w:space="0" w:color="auto"/>
        <w:right w:val="none" w:sz="0" w:space="0" w:color="auto"/>
      </w:divBdr>
    </w:div>
    <w:div w:id="1583031234">
      <w:bodyDiv w:val="1"/>
      <w:marLeft w:val="0"/>
      <w:marRight w:val="0"/>
      <w:marTop w:val="0"/>
      <w:marBottom w:val="0"/>
      <w:divBdr>
        <w:top w:val="none" w:sz="0" w:space="0" w:color="auto"/>
        <w:left w:val="none" w:sz="0" w:space="0" w:color="auto"/>
        <w:bottom w:val="none" w:sz="0" w:space="0" w:color="auto"/>
        <w:right w:val="none" w:sz="0" w:space="0" w:color="auto"/>
      </w:divBdr>
      <w:divsChild>
        <w:div w:id="297880544">
          <w:marLeft w:val="1166"/>
          <w:marRight w:val="0"/>
          <w:marTop w:val="82"/>
          <w:marBottom w:val="0"/>
          <w:divBdr>
            <w:top w:val="none" w:sz="0" w:space="0" w:color="auto"/>
            <w:left w:val="none" w:sz="0" w:space="0" w:color="auto"/>
            <w:bottom w:val="none" w:sz="0" w:space="0" w:color="auto"/>
            <w:right w:val="none" w:sz="0" w:space="0" w:color="auto"/>
          </w:divBdr>
        </w:div>
        <w:div w:id="912011725">
          <w:marLeft w:val="547"/>
          <w:marRight w:val="0"/>
          <w:marTop w:val="96"/>
          <w:marBottom w:val="0"/>
          <w:divBdr>
            <w:top w:val="none" w:sz="0" w:space="0" w:color="auto"/>
            <w:left w:val="none" w:sz="0" w:space="0" w:color="auto"/>
            <w:bottom w:val="none" w:sz="0" w:space="0" w:color="auto"/>
            <w:right w:val="none" w:sz="0" w:space="0" w:color="auto"/>
          </w:divBdr>
        </w:div>
      </w:divsChild>
    </w:div>
    <w:div w:id="1592814184">
      <w:bodyDiv w:val="1"/>
      <w:marLeft w:val="0"/>
      <w:marRight w:val="0"/>
      <w:marTop w:val="0"/>
      <w:marBottom w:val="0"/>
      <w:divBdr>
        <w:top w:val="none" w:sz="0" w:space="0" w:color="auto"/>
        <w:left w:val="none" w:sz="0" w:space="0" w:color="auto"/>
        <w:bottom w:val="none" w:sz="0" w:space="0" w:color="auto"/>
        <w:right w:val="none" w:sz="0" w:space="0" w:color="auto"/>
      </w:divBdr>
    </w:div>
    <w:div w:id="1596209534">
      <w:bodyDiv w:val="1"/>
      <w:marLeft w:val="0"/>
      <w:marRight w:val="0"/>
      <w:marTop w:val="0"/>
      <w:marBottom w:val="0"/>
      <w:divBdr>
        <w:top w:val="none" w:sz="0" w:space="0" w:color="auto"/>
        <w:left w:val="none" w:sz="0" w:space="0" w:color="auto"/>
        <w:bottom w:val="none" w:sz="0" w:space="0" w:color="auto"/>
        <w:right w:val="none" w:sz="0" w:space="0" w:color="auto"/>
      </w:divBdr>
    </w:div>
    <w:div w:id="1597249216">
      <w:bodyDiv w:val="1"/>
      <w:marLeft w:val="0"/>
      <w:marRight w:val="0"/>
      <w:marTop w:val="0"/>
      <w:marBottom w:val="0"/>
      <w:divBdr>
        <w:top w:val="none" w:sz="0" w:space="0" w:color="auto"/>
        <w:left w:val="none" w:sz="0" w:space="0" w:color="auto"/>
        <w:bottom w:val="none" w:sz="0" w:space="0" w:color="auto"/>
        <w:right w:val="none" w:sz="0" w:space="0" w:color="auto"/>
      </w:divBdr>
      <w:divsChild>
        <w:div w:id="1545872609">
          <w:marLeft w:val="0"/>
          <w:marRight w:val="0"/>
          <w:marTop w:val="0"/>
          <w:marBottom w:val="0"/>
          <w:divBdr>
            <w:top w:val="none" w:sz="0" w:space="0" w:color="auto"/>
            <w:left w:val="none" w:sz="0" w:space="0" w:color="auto"/>
            <w:bottom w:val="none" w:sz="0" w:space="0" w:color="auto"/>
            <w:right w:val="none" w:sz="0" w:space="0" w:color="auto"/>
          </w:divBdr>
        </w:div>
      </w:divsChild>
    </w:div>
    <w:div w:id="1600212083">
      <w:bodyDiv w:val="1"/>
      <w:marLeft w:val="0"/>
      <w:marRight w:val="0"/>
      <w:marTop w:val="0"/>
      <w:marBottom w:val="0"/>
      <w:divBdr>
        <w:top w:val="none" w:sz="0" w:space="0" w:color="auto"/>
        <w:left w:val="none" w:sz="0" w:space="0" w:color="auto"/>
        <w:bottom w:val="none" w:sz="0" w:space="0" w:color="auto"/>
        <w:right w:val="none" w:sz="0" w:space="0" w:color="auto"/>
      </w:divBdr>
    </w:div>
    <w:div w:id="1607620936">
      <w:bodyDiv w:val="1"/>
      <w:marLeft w:val="0"/>
      <w:marRight w:val="0"/>
      <w:marTop w:val="0"/>
      <w:marBottom w:val="0"/>
      <w:divBdr>
        <w:top w:val="none" w:sz="0" w:space="0" w:color="auto"/>
        <w:left w:val="none" w:sz="0" w:space="0" w:color="auto"/>
        <w:bottom w:val="none" w:sz="0" w:space="0" w:color="auto"/>
        <w:right w:val="none" w:sz="0" w:space="0" w:color="auto"/>
      </w:divBdr>
    </w:div>
    <w:div w:id="1630161541">
      <w:bodyDiv w:val="1"/>
      <w:marLeft w:val="0"/>
      <w:marRight w:val="0"/>
      <w:marTop w:val="0"/>
      <w:marBottom w:val="0"/>
      <w:divBdr>
        <w:top w:val="none" w:sz="0" w:space="0" w:color="auto"/>
        <w:left w:val="none" w:sz="0" w:space="0" w:color="auto"/>
        <w:bottom w:val="none" w:sz="0" w:space="0" w:color="auto"/>
        <w:right w:val="none" w:sz="0" w:space="0" w:color="auto"/>
      </w:divBdr>
    </w:div>
    <w:div w:id="1633251421">
      <w:bodyDiv w:val="1"/>
      <w:marLeft w:val="0"/>
      <w:marRight w:val="0"/>
      <w:marTop w:val="0"/>
      <w:marBottom w:val="0"/>
      <w:divBdr>
        <w:top w:val="none" w:sz="0" w:space="0" w:color="auto"/>
        <w:left w:val="none" w:sz="0" w:space="0" w:color="auto"/>
        <w:bottom w:val="none" w:sz="0" w:space="0" w:color="auto"/>
        <w:right w:val="none" w:sz="0" w:space="0" w:color="auto"/>
      </w:divBdr>
    </w:div>
    <w:div w:id="1640266267">
      <w:bodyDiv w:val="1"/>
      <w:marLeft w:val="0"/>
      <w:marRight w:val="0"/>
      <w:marTop w:val="0"/>
      <w:marBottom w:val="0"/>
      <w:divBdr>
        <w:top w:val="none" w:sz="0" w:space="0" w:color="auto"/>
        <w:left w:val="none" w:sz="0" w:space="0" w:color="auto"/>
        <w:bottom w:val="none" w:sz="0" w:space="0" w:color="auto"/>
        <w:right w:val="none" w:sz="0" w:space="0" w:color="auto"/>
      </w:divBdr>
      <w:divsChild>
        <w:div w:id="1104770732">
          <w:marLeft w:val="0"/>
          <w:marRight w:val="0"/>
          <w:marTop w:val="0"/>
          <w:marBottom w:val="0"/>
          <w:divBdr>
            <w:top w:val="none" w:sz="0" w:space="0" w:color="auto"/>
            <w:left w:val="none" w:sz="0" w:space="0" w:color="auto"/>
            <w:bottom w:val="none" w:sz="0" w:space="0" w:color="auto"/>
            <w:right w:val="none" w:sz="0" w:space="0" w:color="auto"/>
          </w:divBdr>
        </w:div>
      </w:divsChild>
    </w:div>
    <w:div w:id="1649283530">
      <w:bodyDiv w:val="1"/>
      <w:marLeft w:val="0"/>
      <w:marRight w:val="0"/>
      <w:marTop w:val="0"/>
      <w:marBottom w:val="0"/>
      <w:divBdr>
        <w:top w:val="none" w:sz="0" w:space="0" w:color="auto"/>
        <w:left w:val="none" w:sz="0" w:space="0" w:color="auto"/>
        <w:bottom w:val="none" w:sz="0" w:space="0" w:color="auto"/>
        <w:right w:val="none" w:sz="0" w:space="0" w:color="auto"/>
      </w:divBdr>
    </w:div>
    <w:div w:id="1664117684">
      <w:bodyDiv w:val="1"/>
      <w:marLeft w:val="0"/>
      <w:marRight w:val="0"/>
      <w:marTop w:val="0"/>
      <w:marBottom w:val="0"/>
      <w:divBdr>
        <w:top w:val="none" w:sz="0" w:space="0" w:color="auto"/>
        <w:left w:val="none" w:sz="0" w:space="0" w:color="auto"/>
        <w:bottom w:val="none" w:sz="0" w:space="0" w:color="auto"/>
        <w:right w:val="none" w:sz="0" w:space="0" w:color="auto"/>
      </w:divBdr>
    </w:div>
    <w:div w:id="1664816605">
      <w:bodyDiv w:val="1"/>
      <w:marLeft w:val="0"/>
      <w:marRight w:val="0"/>
      <w:marTop w:val="0"/>
      <w:marBottom w:val="0"/>
      <w:divBdr>
        <w:top w:val="none" w:sz="0" w:space="0" w:color="auto"/>
        <w:left w:val="none" w:sz="0" w:space="0" w:color="auto"/>
        <w:bottom w:val="none" w:sz="0" w:space="0" w:color="auto"/>
        <w:right w:val="none" w:sz="0" w:space="0" w:color="auto"/>
      </w:divBdr>
    </w:div>
    <w:div w:id="1675036951">
      <w:bodyDiv w:val="1"/>
      <w:marLeft w:val="0"/>
      <w:marRight w:val="0"/>
      <w:marTop w:val="0"/>
      <w:marBottom w:val="0"/>
      <w:divBdr>
        <w:top w:val="none" w:sz="0" w:space="0" w:color="auto"/>
        <w:left w:val="none" w:sz="0" w:space="0" w:color="auto"/>
        <w:bottom w:val="none" w:sz="0" w:space="0" w:color="auto"/>
        <w:right w:val="none" w:sz="0" w:space="0" w:color="auto"/>
      </w:divBdr>
    </w:div>
    <w:div w:id="1686514210">
      <w:bodyDiv w:val="1"/>
      <w:marLeft w:val="0"/>
      <w:marRight w:val="0"/>
      <w:marTop w:val="0"/>
      <w:marBottom w:val="0"/>
      <w:divBdr>
        <w:top w:val="none" w:sz="0" w:space="0" w:color="auto"/>
        <w:left w:val="none" w:sz="0" w:space="0" w:color="auto"/>
        <w:bottom w:val="none" w:sz="0" w:space="0" w:color="auto"/>
        <w:right w:val="none" w:sz="0" w:space="0" w:color="auto"/>
      </w:divBdr>
    </w:div>
    <w:div w:id="1702439522">
      <w:bodyDiv w:val="1"/>
      <w:marLeft w:val="0"/>
      <w:marRight w:val="0"/>
      <w:marTop w:val="0"/>
      <w:marBottom w:val="0"/>
      <w:divBdr>
        <w:top w:val="none" w:sz="0" w:space="0" w:color="auto"/>
        <w:left w:val="none" w:sz="0" w:space="0" w:color="auto"/>
        <w:bottom w:val="none" w:sz="0" w:space="0" w:color="auto"/>
        <w:right w:val="none" w:sz="0" w:space="0" w:color="auto"/>
      </w:divBdr>
      <w:divsChild>
        <w:div w:id="199830073">
          <w:marLeft w:val="1800"/>
          <w:marRight w:val="0"/>
          <w:marTop w:val="58"/>
          <w:marBottom w:val="0"/>
          <w:divBdr>
            <w:top w:val="none" w:sz="0" w:space="0" w:color="auto"/>
            <w:left w:val="none" w:sz="0" w:space="0" w:color="auto"/>
            <w:bottom w:val="none" w:sz="0" w:space="0" w:color="auto"/>
            <w:right w:val="none" w:sz="0" w:space="0" w:color="auto"/>
          </w:divBdr>
        </w:div>
        <w:div w:id="212039488">
          <w:marLeft w:val="1800"/>
          <w:marRight w:val="0"/>
          <w:marTop w:val="58"/>
          <w:marBottom w:val="0"/>
          <w:divBdr>
            <w:top w:val="none" w:sz="0" w:space="0" w:color="auto"/>
            <w:left w:val="none" w:sz="0" w:space="0" w:color="auto"/>
            <w:bottom w:val="none" w:sz="0" w:space="0" w:color="auto"/>
            <w:right w:val="none" w:sz="0" w:space="0" w:color="auto"/>
          </w:divBdr>
        </w:div>
        <w:div w:id="394354400">
          <w:marLeft w:val="547"/>
          <w:marRight w:val="0"/>
          <w:marTop w:val="77"/>
          <w:marBottom w:val="0"/>
          <w:divBdr>
            <w:top w:val="none" w:sz="0" w:space="0" w:color="auto"/>
            <w:left w:val="none" w:sz="0" w:space="0" w:color="auto"/>
            <w:bottom w:val="none" w:sz="0" w:space="0" w:color="auto"/>
            <w:right w:val="none" w:sz="0" w:space="0" w:color="auto"/>
          </w:divBdr>
        </w:div>
        <w:div w:id="560364328">
          <w:marLeft w:val="1166"/>
          <w:marRight w:val="0"/>
          <w:marTop w:val="58"/>
          <w:marBottom w:val="0"/>
          <w:divBdr>
            <w:top w:val="none" w:sz="0" w:space="0" w:color="auto"/>
            <w:left w:val="none" w:sz="0" w:space="0" w:color="auto"/>
            <w:bottom w:val="none" w:sz="0" w:space="0" w:color="auto"/>
            <w:right w:val="none" w:sz="0" w:space="0" w:color="auto"/>
          </w:divBdr>
        </w:div>
        <w:div w:id="962423376">
          <w:marLeft w:val="1166"/>
          <w:marRight w:val="0"/>
          <w:marTop w:val="58"/>
          <w:marBottom w:val="0"/>
          <w:divBdr>
            <w:top w:val="none" w:sz="0" w:space="0" w:color="auto"/>
            <w:left w:val="none" w:sz="0" w:space="0" w:color="auto"/>
            <w:bottom w:val="none" w:sz="0" w:space="0" w:color="auto"/>
            <w:right w:val="none" w:sz="0" w:space="0" w:color="auto"/>
          </w:divBdr>
        </w:div>
        <w:div w:id="1048259458">
          <w:marLeft w:val="1166"/>
          <w:marRight w:val="0"/>
          <w:marTop w:val="58"/>
          <w:marBottom w:val="0"/>
          <w:divBdr>
            <w:top w:val="none" w:sz="0" w:space="0" w:color="auto"/>
            <w:left w:val="none" w:sz="0" w:space="0" w:color="auto"/>
            <w:bottom w:val="none" w:sz="0" w:space="0" w:color="auto"/>
            <w:right w:val="none" w:sz="0" w:space="0" w:color="auto"/>
          </w:divBdr>
        </w:div>
        <w:div w:id="1080563683">
          <w:marLeft w:val="2520"/>
          <w:marRight w:val="0"/>
          <w:marTop w:val="53"/>
          <w:marBottom w:val="0"/>
          <w:divBdr>
            <w:top w:val="none" w:sz="0" w:space="0" w:color="auto"/>
            <w:left w:val="none" w:sz="0" w:space="0" w:color="auto"/>
            <w:bottom w:val="none" w:sz="0" w:space="0" w:color="auto"/>
            <w:right w:val="none" w:sz="0" w:space="0" w:color="auto"/>
          </w:divBdr>
        </w:div>
        <w:div w:id="1304576371">
          <w:marLeft w:val="1800"/>
          <w:marRight w:val="0"/>
          <w:marTop w:val="53"/>
          <w:marBottom w:val="0"/>
          <w:divBdr>
            <w:top w:val="none" w:sz="0" w:space="0" w:color="auto"/>
            <w:left w:val="none" w:sz="0" w:space="0" w:color="auto"/>
            <w:bottom w:val="none" w:sz="0" w:space="0" w:color="auto"/>
            <w:right w:val="none" w:sz="0" w:space="0" w:color="auto"/>
          </w:divBdr>
        </w:div>
        <w:div w:id="1477989447">
          <w:marLeft w:val="547"/>
          <w:marRight w:val="0"/>
          <w:marTop w:val="77"/>
          <w:marBottom w:val="0"/>
          <w:divBdr>
            <w:top w:val="none" w:sz="0" w:space="0" w:color="auto"/>
            <w:left w:val="none" w:sz="0" w:space="0" w:color="auto"/>
            <w:bottom w:val="none" w:sz="0" w:space="0" w:color="auto"/>
            <w:right w:val="none" w:sz="0" w:space="0" w:color="auto"/>
          </w:divBdr>
        </w:div>
        <w:div w:id="1683235804">
          <w:marLeft w:val="1166"/>
          <w:marRight w:val="0"/>
          <w:marTop w:val="58"/>
          <w:marBottom w:val="0"/>
          <w:divBdr>
            <w:top w:val="none" w:sz="0" w:space="0" w:color="auto"/>
            <w:left w:val="none" w:sz="0" w:space="0" w:color="auto"/>
            <w:bottom w:val="none" w:sz="0" w:space="0" w:color="auto"/>
            <w:right w:val="none" w:sz="0" w:space="0" w:color="auto"/>
          </w:divBdr>
        </w:div>
        <w:div w:id="1687368800">
          <w:marLeft w:val="1166"/>
          <w:marRight w:val="0"/>
          <w:marTop w:val="58"/>
          <w:marBottom w:val="0"/>
          <w:divBdr>
            <w:top w:val="none" w:sz="0" w:space="0" w:color="auto"/>
            <w:left w:val="none" w:sz="0" w:space="0" w:color="auto"/>
            <w:bottom w:val="none" w:sz="0" w:space="0" w:color="auto"/>
            <w:right w:val="none" w:sz="0" w:space="0" w:color="auto"/>
          </w:divBdr>
        </w:div>
        <w:div w:id="1823159357">
          <w:marLeft w:val="1166"/>
          <w:marRight w:val="0"/>
          <w:marTop w:val="58"/>
          <w:marBottom w:val="0"/>
          <w:divBdr>
            <w:top w:val="none" w:sz="0" w:space="0" w:color="auto"/>
            <w:left w:val="none" w:sz="0" w:space="0" w:color="auto"/>
            <w:bottom w:val="none" w:sz="0" w:space="0" w:color="auto"/>
            <w:right w:val="none" w:sz="0" w:space="0" w:color="auto"/>
          </w:divBdr>
        </w:div>
        <w:div w:id="1899394943">
          <w:marLeft w:val="1800"/>
          <w:marRight w:val="0"/>
          <w:marTop w:val="58"/>
          <w:marBottom w:val="0"/>
          <w:divBdr>
            <w:top w:val="none" w:sz="0" w:space="0" w:color="auto"/>
            <w:left w:val="none" w:sz="0" w:space="0" w:color="auto"/>
            <w:bottom w:val="none" w:sz="0" w:space="0" w:color="auto"/>
            <w:right w:val="none" w:sz="0" w:space="0" w:color="auto"/>
          </w:divBdr>
        </w:div>
      </w:divsChild>
    </w:div>
    <w:div w:id="1704793233">
      <w:bodyDiv w:val="1"/>
      <w:marLeft w:val="0"/>
      <w:marRight w:val="0"/>
      <w:marTop w:val="0"/>
      <w:marBottom w:val="0"/>
      <w:divBdr>
        <w:top w:val="none" w:sz="0" w:space="0" w:color="auto"/>
        <w:left w:val="none" w:sz="0" w:space="0" w:color="auto"/>
        <w:bottom w:val="none" w:sz="0" w:space="0" w:color="auto"/>
        <w:right w:val="none" w:sz="0" w:space="0" w:color="auto"/>
      </w:divBdr>
    </w:div>
    <w:div w:id="1714500372">
      <w:bodyDiv w:val="1"/>
      <w:marLeft w:val="0"/>
      <w:marRight w:val="0"/>
      <w:marTop w:val="0"/>
      <w:marBottom w:val="0"/>
      <w:divBdr>
        <w:top w:val="none" w:sz="0" w:space="0" w:color="auto"/>
        <w:left w:val="none" w:sz="0" w:space="0" w:color="auto"/>
        <w:bottom w:val="none" w:sz="0" w:space="0" w:color="auto"/>
        <w:right w:val="none" w:sz="0" w:space="0" w:color="auto"/>
      </w:divBdr>
    </w:div>
    <w:div w:id="1718385880">
      <w:bodyDiv w:val="1"/>
      <w:marLeft w:val="0"/>
      <w:marRight w:val="0"/>
      <w:marTop w:val="0"/>
      <w:marBottom w:val="0"/>
      <w:divBdr>
        <w:top w:val="none" w:sz="0" w:space="0" w:color="auto"/>
        <w:left w:val="none" w:sz="0" w:space="0" w:color="auto"/>
        <w:bottom w:val="none" w:sz="0" w:space="0" w:color="auto"/>
        <w:right w:val="none" w:sz="0" w:space="0" w:color="auto"/>
      </w:divBdr>
    </w:div>
    <w:div w:id="1723672758">
      <w:bodyDiv w:val="1"/>
      <w:marLeft w:val="0"/>
      <w:marRight w:val="0"/>
      <w:marTop w:val="0"/>
      <w:marBottom w:val="0"/>
      <w:divBdr>
        <w:top w:val="none" w:sz="0" w:space="0" w:color="auto"/>
        <w:left w:val="none" w:sz="0" w:space="0" w:color="auto"/>
        <w:bottom w:val="none" w:sz="0" w:space="0" w:color="auto"/>
        <w:right w:val="none" w:sz="0" w:space="0" w:color="auto"/>
      </w:divBdr>
      <w:divsChild>
        <w:div w:id="291985484">
          <w:marLeft w:val="547"/>
          <w:marRight w:val="0"/>
          <w:marTop w:val="106"/>
          <w:marBottom w:val="0"/>
          <w:divBdr>
            <w:top w:val="none" w:sz="0" w:space="0" w:color="auto"/>
            <w:left w:val="none" w:sz="0" w:space="0" w:color="auto"/>
            <w:bottom w:val="none" w:sz="0" w:space="0" w:color="auto"/>
            <w:right w:val="none" w:sz="0" w:space="0" w:color="auto"/>
          </w:divBdr>
        </w:div>
        <w:div w:id="726534813">
          <w:marLeft w:val="547"/>
          <w:marRight w:val="0"/>
          <w:marTop w:val="106"/>
          <w:marBottom w:val="0"/>
          <w:divBdr>
            <w:top w:val="none" w:sz="0" w:space="0" w:color="auto"/>
            <w:left w:val="none" w:sz="0" w:space="0" w:color="auto"/>
            <w:bottom w:val="none" w:sz="0" w:space="0" w:color="auto"/>
            <w:right w:val="none" w:sz="0" w:space="0" w:color="auto"/>
          </w:divBdr>
        </w:div>
        <w:div w:id="854996125">
          <w:marLeft w:val="1166"/>
          <w:marRight w:val="0"/>
          <w:marTop w:val="91"/>
          <w:marBottom w:val="0"/>
          <w:divBdr>
            <w:top w:val="none" w:sz="0" w:space="0" w:color="auto"/>
            <w:left w:val="none" w:sz="0" w:space="0" w:color="auto"/>
            <w:bottom w:val="none" w:sz="0" w:space="0" w:color="auto"/>
            <w:right w:val="none" w:sz="0" w:space="0" w:color="auto"/>
          </w:divBdr>
        </w:div>
        <w:div w:id="1120494822">
          <w:marLeft w:val="1166"/>
          <w:marRight w:val="0"/>
          <w:marTop w:val="91"/>
          <w:marBottom w:val="0"/>
          <w:divBdr>
            <w:top w:val="none" w:sz="0" w:space="0" w:color="auto"/>
            <w:left w:val="none" w:sz="0" w:space="0" w:color="auto"/>
            <w:bottom w:val="none" w:sz="0" w:space="0" w:color="auto"/>
            <w:right w:val="none" w:sz="0" w:space="0" w:color="auto"/>
          </w:divBdr>
        </w:div>
        <w:div w:id="1196385629">
          <w:marLeft w:val="547"/>
          <w:marRight w:val="0"/>
          <w:marTop w:val="106"/>
          <w:marBottom w:val="0"/>
          <w:divBdr>
            <w:top w:val="none" w:sz="0" w:space="0" w:color="auto"/>
            <w:left w:val="none" w:sz="0" w:space="0" w:color="auto"/>
            <w:bottom w:val="none" w:sz="0" w:space="0" w:color="auto"/>
            <w:right w:val="none" w:sz="0" w:space="0" w:color="auto"/>
          </w:divBdr>
        </w:div>
        <w:div w:id="1389525665">
          <w:marLeft w:val="1166"/>
          <w:marRight w:val="0"/>
          <w:marTop w:val="91"/>
          <w:marBottom w:val="0"/>
          <w:divBdr>
            <w:top w:val="none" w:sz="0" w:space="0" w:color="auto"/>
            <w:left w:val="none" w:sz="0" w:space="0" w:color="auto"/>
            <w:bottom w:val="none" w:sz="0" w:space="0" w:color="auto"/>
            <w:right w:val="none" w:sz="0" w:space="0" w:color="auto"/>
          </w:divBdr>
        </w:div>
        <w:div w:id="1481775593">
          <w:marLeft w:val="1166"/>
          <w:marRight w:val="0"/>
          <w:marTop w:val="91"/>
          <w:marBottom w:val="0"/>
          <w:divBdr>
            <w:top w:val="none" w:sz="0" w:space="0" w:color="auto"/>
            <w:left w:val="none" w:sz="0" w:space="0" w:color="auto"/>
            <w:bottom w:val="none" w:sz="0" w:space="0" w:color="auto"/>
            <w:right w:val="none" w:sz="0" w:space="0" w:color="auto"/>
          </w:divBdr>
        </w:div>
        <w:div w:id="1553955302">
          <w:marLeft w:val="547"/>
          <w:marRight w:val="0"/>
          <w:marTop w:val="106"/>
          <w:marBottom w:val="0"/>
          <w:divBdr>
            <w:top w:val="none" w:sz="0" w:space="0" w:color="auto"/>
            <w:left w:val="none" w:sz="0" w:space="0" w:color="auto"/>
            <w:bottom w:val="none" w:sz="0" w:space="0" w:color="auto"/>
            <w:right w:val="none" w:sz="0" w:space="0" w:color="auto"/>
          </w:divBdr>
        </w:div>
        <w:div w:id="1640766026">
          <w:marLeft w:val="1166"/>
          <w:marRight w:val="0"/>
          <w:marTop w:val="91"/>
          <w:marBottom w:val="0"/>
          <w:divBdr>
            <w:top w:val="none" w:sz="0" w:space="0" w:color="auto"/>
            <w:left w:val="none" w:sz="0" w:space="0" w:color="auto"/>
            <w:bottom w:val="none" w:sz="0" w:space="0" w:color="auto"/>
            <w:right w:val="none" w:sz="0" w:space="0" w:color="auto"/>
          </w:divBdr>
        </w:div>
        <w:div w:id="1857502005">
          <w:marLeft w:val="1166"/>
          <w:marRight w:val="0"/>
          <w:marTop w:val="91"/>
          <w:marBottom w:val="0"/>
          <w:divBdr>
            <w:top w:val="none" w:sz="0" w:space="0" w:color="auto"/>
            <w:left w:val="none" w:sz="0" w:space="0" w:color="auto"/>
            <w:bottom w:val="none" w:sz="0" w:space="0" w:color="auto"/>
            <w:right w:val="none" w:sz="0" w:space="0" w:color="auto"/>
          </w:divBdr>
        </w:div>
      </w:divsChild>
    </w:div>
    <w:div w:id="1726566776">
      <w:bodyDiv w:val="1"/>
      <w:marLeft w:val="0"/>
      <w:marRight w:val="0"/>
      <w:marTop w:val="0"/>
      <w:marBottom w:val="0"/>
      <w:divBdr>
        <w:top w:val="none" w:sz="0" w:space="0" w:color="auto"/>
        <w:left w:val="none" w:sz="0" w:space="0" w:color="auto"/>
        <w:bottom w:val="none" w:sz="0" w:space="0" w:color="auto"/>
        <w:right w:val="none" w:sz="0" w:space="0" w:color="auto"/>
      </w:divBdr>
    </w:div>
    <w:div w:id="1742602594">
      <w:bodyDiv w:val="1"/>
      <w:marLeft w:val="0"/>
      <w:marRight w:val="0"/>
      <w:marTop w:val="0"/>
      <w:marBottom w:val="0"/>
      <w:divBdr>
        <w:top w:val="none" w:sz="0" w:space="0" w:color="auto"/>
        <w:left w:val="none" w:sz="0" w:space="0" w:color="auto"/>
        <w:bottom w:val="none" w:sz="0" w:space="0" w:color="auto"/>
        <w:right w:val="none" w:sz="0" w:space="0" w:color="auto"/>
      </w:divBdr>
    </w:div>
    <w:div w:id="1747414177">
      <w:bodyDiv w:val="1"/>
      <w:marLeft w:val="0"/>
      <w:marRight w:val="0"/>
      <w:marTop w:val="0"/>
      <w:marBottom w:val="0"/>
      <w:divBdr>
        <w:top w:val="none" w:sz="0" w:space="0" w:color="auto"/>
        <w:left w:val="none" w:sz="0" w:space="0" w:color="auto"/>
        <w:bottom w:val="none" w:sz="0" w:space="0" w:color="auto"/>
        <w:right w:val="none" w:sz="0" w:space="0" w:color="auto"/>
      </w:divBdr>
      <w:divsChild>
        <w:div w:id="1098790014">
          <w:marLeft w:val="1267"/>
          <w:marRight w:val="0"/>
          <w:marTop w:val="180"/>
          <w:marBottom w:val="0"/>
          <w:divBdr>
            <w:top w:val="none" w:sz="0" w:space="0" w:color="auto"/>
            <w:left w:val="none" w:sz="0" w:space="0" w:color="auto"/>
            <w:bottom w:val="none" w:sz="0" w:space="0" w:color="auto"/>
            <w:right w:val="none" w:sz="0" w:space="0" w:color="auto"/>
          </w:divBdr>
        </w:div>
      </w:divsChild>
    </w:div>
    <w:div w:id="1757750899">
      <w:bodyDiv w:val="1"/>
      <w:marLeft w:val="0"/>
      <w:marRight w:val="0"/>
      <w:marTop w:val="0"/>
      <w:marBottom w:val="0"/>
      <w:divBdr>
        <w:top w:val="none" w:sz="0" w:space="0" w:color="auto"/>
        <w:left w:val="none" w:sz="0" w:space="0" w:color="auto"/>
        <w:bottom w:val="none" w:sz="0" w:space="0" w:color="auto"/>
        <w:right w:val="none" w:sz="0" w:space="0" w:color="auto"/>
      </w:divBdr>
    </w:div>
    <w:div w:id="1762339155">
      <w:bodyDiv w:val="1"/>
      <w:marLeft w:val="0"/>
      <w:marRight w:val="0"/>
      <w:marTop w:val="0"/>
      <w:marBottom w:val="0"/>
      <w:divBdr>
        <w:top w:val="none" w:sz="0" w:space="0" w:color="auto"/>
        <w:left w:val="none" w:sz="0" w:space="0" w:color="auto"/>
        <w:bottom w:val="none" w:sz="0" w:space="0" w:color="auto"/>
        <w:right w:val="none" w:sz="0" w:space="0" w:color="auto"/>
      </w:divBdr>
    </w:div>
    <w:div w:id="1776316832">
      <w:bodyDiv w:val="1"/>
      <w:marLeft w:val="0"/>
      <w:marRight w:val="0"/>
      <w:marTop w:val="0"/>
      <w:marBottom w:val="0"/>
      <w:divBdr>
        <w:top w:val="none" w:sz="0" w:space="0" w:color="auto"/>
        <w:left w:val="none" w:sz="0" w:space="0" w:color="auto"/>
        <w:bottom w:val="none" w:sz="0" w:space="0" w:color="auto"/>
        <w:right w:val="none" w:sz="0" w:space="0" w:color="auto"/>
      </w:divBdr>
      <w:divsChild>
        <w:div w:id="57288850">
          <w:marLeft w:val="1800"/>
          <w:marRight w:val="0"/>
          <w:marTop w:val="82"/>
          <w:marBottom w:val="0"/>
          <w:divBdr>
            <w:top w:val="none" w:sz="0" w:space="0" w:color="auto"/>
            <w:left w:val="none" w:sz="0" w:space="0" w:color="auto"/>
            <w:bottom w:val="none" w:sz="0" w:space="0" w:color="auto"/>
            <w:right w:val="none" w:sz="0" w:space="0" w:color="auto"/>
          </w:divBdr>
        </w:div>
        <w:div w:id="395400778">
          <w:marLeft w:val="2520"/>
          <w:marRight w:val="0"/>
          <w:marTop w:val="67"/>
          <w:marBottom w:val="0"/>
          <w:divBdr>
            <w:top w:val="none" w:sz="0" w:space="0" w:color="auto"/>
            <w:left w:val="none" w:sz="0" w:space="0" w:color="auto"/>
            <w:bottom w:val="none" w:sz="0" w:space="0" w:color="auto"/>
            <w:right w:val="none" w:sz="0" w:space="0" w:color="auto"/>
          </w:divBdr>
        </w:div>
        <w:div w:id="598371321">
          <w:marLeft w:val="2520"/>
          <w:marRight w:val="0"/>
          <w:marTop w:val="67"/>
          <w:marBottom w:val="0"/>
          <w:divBdr>
            <w:top w:val="none" w:sz="0" w:space="0" w:color="auto"/>
            <w:left w:val="none" w:sz="0" w:space="0" w:color="auto"/>
            <w:bottom w:val="none" w:sz="0" w:space="0" w:color="auto"/>
            <w:right w:val="none" w:sz="0" w:space="0" w:color="auto"/>
          </w:divBdr>
        </w:div>
        <w:div w:id="627589548">
          <w:marLeft w:val="3240"/>
          <w:marRight w:val="0"/>
          <w:marTop w:val="67"/>
          <w:marBottom w:val="0"/>
          <w:divBdr>
            <w:top w:val="none" w:sz="0" w:space="0" w:color="auto"/>
            <w:left w:val="none" w:sz="0" w:space="0" w:color="auto"/>
            <w:bottom w:val="none" w:sz="0" w:space="0" w:color="auto"/>
            <w:right w:val="none" w:sz="0" w:space="0" w:color="auto"/>
          </w:divBdr>
        </w:div>
        <w:div w:id="736829838">
          <w:marLeft w:val="3240"/>
          <w:marRight w:val="0"/>
          <w:marTop w:val="67"/>
          <w:marBottom w:val="0"/>
          <w:divBdr>
            <w:top w:val="none" w:sz="0" w:space="0" w:color="auto"/>
            <w:left w:val="none" w:sz="0" w:space="0" w:color="auto"/>
            <w:bottom w:val="none" w:sz="0" w:space="0" w:color="auto"/>
            <w:right w:val="none" w:sz="0" w:space="0" w:color="auto"/>
          </w:divBdr>
        </w:div>
        <w:div w:id="1013722006">
          <w:marLeft w:val="1166"/>
          <w:marRight w:val="0"/>
          <w:marTop w:val="96"/>
          <w:marBottom w:val="0"/>
          <w:divBdr>
            <w:top w:val="none" w:sz="0" w:space="0" w:color="auto"/>
            <w:left w:val="none" w:sz="0" w:space="0" w:color="auto"/>
            <w:bottom w:val="none" w:sz="0" w:space="0" w:color="auto"/>
            <w:right w:val="none" w:sz="0" w:space="0" w:color="auto"/>
          </w:divBdr>
        </w:div>
        <w:div w:id="1083189180">
          <w:marLeft w:val="1800"/>
          <w:marRight w:val="0"/>
          <w:marTop w:val="82"/>
          <w:marBottom w:val="0"/>
          <w:divBdr>
            <w:top w:val="none" w:sz="0" w:space="0" w:color="auto"/>
            <w:left w:val="none" w:sz="0" w:space="0" w:color="auto"/>
            <w:bottom w:val="none" w:sz="0" w:space="0" w:color="auto"/>
            <w:right w:val="none" w:sz="0" w:space="0" w:color="auto"/>
          </w:divBdr>
        </w:div>
        <w:div w:id="1333683768">
          <w:marLeft w:val="2520"/>
          <w:marRight w:val="0"/>
          <w:marTop w:val="67"/>
          <w:marBottom w:val="0"/>
          <w:divBdr>
            <w:top w:val="none" w:sz="0" w:space="0" w:color="auto"/>
            <w:left w:val="none" w:sz="0" w:space="0" w:color="auto"/>
            <w:bottom w:val="none" w:sz="0" w:space="0" w:color="auto"/>
            <w:right w:val="none" w:sz="0" w:space="0" w:color="auto"/>
          </w:divBdr>
        </w:div>
        <w:div w:id="1376000950">
          <w:marLeft w:val="2520"/>
          <w:marRight w:val="0"/>
          <w:marTop w:val="67"/>
          <w:marBottom w:val="0"/>
          <w:divBdr>
            <w:top w:val="none" w:sz="0" w:space="0" w:color="auto"/>
            <w:left w:val="none" w:sz="0" w:space="0" w:color="auto"/>
            <w:bottom w:val="none" w:sz="0" w:space="0" w:color="auto"/>
            <w:right w:val="none" w:sz="0" w:space="0" w:color="auto"/>
          </w:divBdr>
        </w:div>
        <w:div w:id="1959606107">
          <w:marLeft w:val="2520"/>
          <w:marRight w:val="0"/>
          <w:marTop w:val="67"/>
          <w:marBottom w:val="0"/>
          <w:divBdr>
            <w:top w:val="none" w:sz="0" w:space="0" w:color="auto"/>
            <w:left w:val="none" w:sz="0" w:space="0" w:color="auto"/>
            <w:bottom w:val="none" w:sz="0" w:space="0" w:color="auto"/>
            <w:right w:val="none" w:sz="0" w:space="0" w:color="auto"/>
          </w:divBdr>
        </w:div>
        <w:div w:id="2008438400">
          <w:marLeft w:val="2520"/>
          <w:marRight w:val="0"/>
          <w:marTop w:val="67"/>
          <w:marBottom w:val="0"/>
          <w:divBdr>
            <w:top w:val="none" w:sz="0" w:space="0" w:color="auto"/>
            <w:left w:val="none" w:sz="0" w:space="0" w:color="auto"/>
            <w:bottom w:val="none" w:sz="0" w:space="0" w:color="auto"/>
            <w:right w:val="none" w:sz="0" w:space="0" w:color="auto"/>
          </w:divBdr>
        </w:div>
        <w:div w:id="2072926941">
          <w:marLeft w:val="2520"/>
          <w:marRight w:val="0"/>
          <w:marTop w:val="67"/>
          <w:marBottom w:val="0"/>
          <w:divBdr>
            <w:top w:val="none" w:sz="0" w:space="0" w:color="auto"/>
            <w:left w:val="none" w:sz="0" w:space="0" w:color="auto"/>
            <w:bottom w:val="none" w:sz="0" w:space="0" w:color="auto"/>
            <w:right w:val="none" w:sz="0" w:space="0" w:color="auto"/>
          </w:divBdr>
        </w:div>
      </w:divsChild>
    </w:div>
    <w:div w:id="1781099599">
      <w:bodyDiv w:val="1"/>
      <w:marLeft w:val="0"/>
      <w:marRight w:val="0"/>
      <w:marTop w:val="0"/>
      <w:marBottom w:val="0"/>
      <w:divBdr>
        <w:top w:val="none" w:sz="0" w:space="0" w:color="auto"/>
        <w:left w:val="none" w:sz="0" w:space="0" w:color="auto"/>
        <w:bottom w:val="none" w:sz="0" w:space="0" w:color="auto"/>
        <w:right w:val="none" w:sz="0" w:space="0" w:color="auto"/>
      </w:divBdr>
      <w:divsChild>
        <w:div w:id="996999551">
          <w:marLeft w:val="547"/>
          <w:marRight w:val="0"/>
          <w:marTop w:val="96"/>
          <w:marBottom w:val="0"/>
          <w:divBdr>
            <w:top w:val="none" w:sz="0" w:space="0" w:color="auto"/>
            <w:left w:val="none" w:sz="0" w:space="0" w:color="auto"/>
            <w:bottom w:val="none" w:sz="0" w:space="0" w:color="auto"/>
            <w:right w:val="none" w:sz="0" w:space="0" w:color="auto"/>
          </w:divBdr>
        </w:div>
      </w:divsChild>
    </w:div>
    <w:div w:id="1783725114">
      <w:bodyDiv w:val="1"/>
      <w:marLeft w:val="0"/>
      <w:marRight w:val="0"/>
      <w:marTop w:val="0"/>
      <w:marBottom w:val="0"/>
      <w:divBdr>
        <w:top w:val="none" w:sz="0" w:space="0" w:color="auto"/>
        <w:left w:val="none" w:sz="0" w:space="0" w:color="auto"/>
        <w:bottom w:val="none" w:sz="0" w:space="0" w:color="auto"/>
        <w:right w:val="none" w:sz="0" w:space="0" w:color="auto"/>
      </w:divBdr>
    </w:div>
    <w:div w:id="1784113990">
      <w:bodyDiv w:val="1"/>
      <w:marLeft w:val="0"/>
      <w:marRight w:val="0"/>
      <w:marTop w:val="0"/>
      <w:marBottom w:val="0"/>
      <w:divBdr>
        <w:top w:val="none" w:sz="0" w:space="0" w:color="auto"/>
        <w:left w:val="none" w:sz="0" w:space="0" w:color="auto"/>
        <w:bottom w:val="none" w:sz="0" w:space="0" w:color="auto"/>
        <w:right w:val="none" w:sz="0" w:space="0" w:color="auto"/>
      </w:divBdr>
    </w:div>
    <w:div w:id="1792899427">
      <w:bodyDiv w:val="1"/>
      <w:marLeft w:val="0"/>
      <w:marRight w:val="0"/>
      <w:marTop w:val="0"/>
      <w:marBottom w:val="0"/>
      <w:divBdr>
        <w:top w:val="none" w:sz="0" w:space="0" w:color="auto"/>
        <w:left w:val="none" w:sz="0" w:space="0" w:color="auto"/>
        <w:bottom w:val="none" w:sz="0" w:space="0" w:color="auto"/>
        <w:right w:val="none" w:sz="0" w:space="0" w:color="auto"/>
      </w:divBdr>
    </w:div>
    <w:div w:id="1806308922">
      <w:bodyDiv w:val="1"/>
      <w:marLeft w:val="0"/>
      <w:marRight w:val="0"/>
      <w:marTop w:val="0"/>
      <w:marBottom w:val="0"/>
      <w:divBdr>
        <w:top w:val="none" w:sz="0" w:space="0" w:color="auto"/>
        <w:left w:val="none" w:sz="0" w:space="0" w:color="auto"/>
        <w:bottom w:val="none" w:sz="0" w:space="0" w:color="auto"/>
        <w:right w:val="none" w:sz="0" w:space="0" w:color="auto"/>
      </w:divBdr>
    </w:div>
    <w:div w:id="1809198939">
      <w:bodyDiv w:val="1"/>
      <w:marLeft w:val="0"/>
      <w:marRight w:val="0"/>
      <w:marTop w:val="0"/>
      <w:marBottom w:val="0"/>
      <w:divBdr>
        <w:top w:val="none" w:sz="0" w:space="0" w:color="auto"/>
        <w:left w:val="none" w:sz="0" w:space="0" w:color="auto"/>
        <w:bottom w:val="none" w:sz="0" w:space="0" w:color="auto"/>
        <w:right w:val="none" w:sz="0" w:space="0" w:color="auto"/>
      </w:divBdr>
    </w:div>
    <w:div w:id="1825849728">
      <w:bodyDiv w:val="1"/>
      <w:marLeft w:val="0"/>
      <w:marRight w:val="0"/>
      <w:marTop w:val="0"/>
      <w:marBottom w:val="0"/>
      <w:divBdr>
        <w:top w:val="none" w:sz="0" w:space="0" w:color="auto"/>
        <w:left w:val="none" w:sz="0" w:space="0" w:color="auto"/>
        <w:bottom w:val="none" w:sz="0" w:space="0" w:color="auto"/>
        <w:right w:val="none" w:sz="0" w:space="0" w:color="auto"/>
      </w:divBdr>
    </w:div>
    <w:div w:id="1826509809">
      <w:bodyDiv w:val="1"/>
      <w:marLeft w:val="0"/>
      <w:marRight w:val="0"/>
      <w:marTop w:val="0"/>
      <w:marBottom w:val="0"/>
      <w:divBdr>
        <w:top w:val="none" w:sz="0" w:space="0" w:color="auto"/>
        <w:left w:val="none" w:sz="0" w:space="0" w:color="auto"/>
        <w:bottom w:val="none" w:sz="0" w:space="0" w:color="auto"/>
        <w:right w:val="none" w:sz="0" w:space="0" w:color="auto"/>
      </w:divBdr>
    </w:div>
    <w:div w:id="1827093372">
      <w:bodyDiv w:val="1"/>
      <w:marLeft w:val="0"/>
      <w:marRight w:val="0"/>
      <w:marTop w:val="0"/>
      <w:marBottom w:val="0"/>
      <w:divBdr>
        <w:top w:val="none" w:sz="0" w:space="0" w:color="auto"/>
        <w:left w:val="none" w:sz="0" w:space="0" w:color="auto"/>
        <w:bottom w:val="none" w:sz="0" w:space="0" w:color="auto"/>
        <w:right w:val="none" w:sz="0" w:space="0" w:color="auto"/>
      </w:divBdr>
      <w:divsChild>
        <w:div w:id="690765801">
          <w:marLeft w:val="0"/>
          <w:marRight w:val="0"/>
          <w:marTop w:val="0"/>
          <w:marBottom w:val="0"/>
          <w:divBdr>
            <w:top w:val="none" w:sz="0" w:space="0" w:color="auto"/>
            <w:left w:val="none" w:sz="0" w:space="0" w:color="auto"/>
            <w:bottom w:val="none" w:sz="0" w:space="0" w:color="auto"/>
            <w:right w:val="none" w:sz="0" w:space="0" w:color="auto"/>
          </w:divBdr>
        </w:div>
      </w:divsChild>
    </w:div>
    <w:div w:id="1833644607">
      <w:bodyDiv w:val="1"/>
      <w:marLeft w:val="0"/>
      <w:marRight w:val="0"/>
      <w:marTop w:val="0"/>
      <w:marBottom w:val="0"/>
      <w:divBdr>
        <w:top w:val="none" w:sz="0" w:space="0" w:color="auto"/>
        <w:left w:val="none" w:sz="0" w:space="0" w:color="auto"/>
        <w:bottom w:val="none" w:sz="0" w:space="0" w:color="auto"/>
        <w:right w:val="none" w:sz="0" w:space="0" w:color="auto"/>
      </w:divBdr>
    </w:div>
    <w:div w:id="1841965196">
      <w:bodyDiv w:val="1"/>
      <w:marLeft w:val="0"/>
      <w:marRight w:val="0"/>
      <w:marTop w:val="0"/>
      <w:marBottom w:val="0"/>
      <w:divBdr>
        <w:top w:val="none" w:sz="0" w:space="0" w:color="auto"/>
        <w:left w:val="none" w:sz="0" w:space="0" w:color="auto"/>
        <w:bottom w:val="none" w:sz="0" w:space="0" w:color="auto"/>
        <w:right w:val="none" w:sz="0" w:space="0" w:color="auto"/>
      </w:divBdr>
    </w:div>
    <w:div w:id="1849323329">
      <w:bodyDiv w:val="1"/>
      <w:marLeft w:val="0"/>
      <w:marRight w:val="0"/>
      <w:marTop w:val="0"/>
      <w:marBottom w:val="0"/>
      <w:divBdr>
        <w:top w:val="none" w:sz="0" w:space="0" w:color="auto"/>
        <w:left w:val="none" w:sz="0" w:space="0" w:color="auto"/>
        <w:bottom w:val="none" w:sz="0" w:space="0" w:color="auto"/>
        <w:right w:val="none" w:sz="0" w:space="0" w:color="auto"/>
      </w:divBdr>
    </w:div>
    <w:div w:id="1896038173">
      <w:bodyDiv w:val="1"/>
      <w:marLeft w:val="0"/>
      <w:marRight w:val="0"/>
      <w:marTop w:val="0"/>
      <w:marBottom w:val="0"/>
      <w:divBdr>
        <w:top w:val="none" w:sz="0" w:space="0" w:color="auto"/>
        <w:left w:val="none" w:sz="0" w:space="0" w:color="auto"/>
        <w:bottom w:val="none" w:sz="0" w:space="0" w:color="auto"/>
        <w:right w:val="none" w:sz="0" w:space="0" w:color="auto"/>
      </w:divBdr>
    </w:div>
    <w:div w:id="1899704867">
      <w:bodyDiv w:val="1"/>
      <w:marLeft w:val="0"/>
      <w:marRight w:val="0"/>
      <w:marTop w:val="0"/>
      <w:marBottom w:val="0"/>
      <w:divBdr>
        <w:top w:val="none" w:sz="0" w:space="0" w:color="auto"/>
        <w:left w:val="none" w:sz="0" w:space="0" w:color="auto"/>
        <w:bottom w:val="none" w:sz="0" w:space="0" w:color="auto"/>
        <w:right w:val="none" w:sz="0" w:space="0" w:color="auto"/>
      </w:divBdr>
    </w:div>
    <w:div w:id="1902935516">
      <w:bodyDiv w:val="1"/>
      <w:marLeft w:val="0"/>
      <w:marRight w:val="0"/>
      <w:marTop w:val="0"/>
      <w:marBottom w:val="0"/>
      <w:divBdr>
        <w:top w:val="none" w:sz="0" w:space="0" w:color="auto"/>
        <w:left w:val="none" w:sz="0" w:space="0" w:color="auto"/>
        <w:bottom w:val="none" w:sz="0" w:space="0" w:color="auto"/>
        <w:right w:val="none" w:sz="0" w:space="0" w:color="auto"/>
      </w:divBdr>
    </w:div>
    <w:div w:id="1909069917">
      <w:bodyDiv w:val="1"/>
      <w:marLeft w:val="0"/>
      <w:marRight w:val="0"/>
      <w:marTop w:val="0"/>
      <w:marBottom w:val="0"/>
      <w:divBdr>
        <w:top w:val="none" w:sz="0" w:space="0" w:color="auto"/>
        <w:left w:val="none" w:sz="0" w:space="0" w:color="auto"/>
        <w:bottom w:val="none" w:sz="0" w:space="0" w:color="auto"/>
        <w:right w:val="none" w:sz="0" w:space="0" w:color="auto"/>
      </w:divBdr>
      <w:divsChild>
        <w:div w:id="269894347">
          <w:marLeft w:val="0"/>
          <w:marRight w:val="0"/>
          <w:marTop w:val="0"/>
          <w:marBottom w:val="0"/>
          <w:divBdr>
            <w:top w:val="none" w:sz="0" w:space="0" w:color="auto"/>
            <w:left w:val="none" w:sz="0" w:space="0" w:color="auto"/>
            <w:bottom w:val="none" w:sz="0" w:space="0" w:color="auto"/>
            <w:right w:val="none" w:sz="0" w:space="0" w:color="auto"/>
          </w:divBdr>
        </w:div>
        <w:div w:id="994339612">
          <w:marLeft w:val="0"/>
          <w:marRight w:val="0"/>
          <w:marTop w:val="0"/>
          <w:marBottom w:val="0"/>
          <w:divBdr>
            <w:top w:val="none" w:sz="0" w:space="0" w:color="auto"/>
            <w:left w:val="none" w:sz="0" w:space="0" w:color="auto"/>
            <w:bottom w:val="none" w:sz="0" w:space="0" w:color="auto"/>
            <w:right w:val="none" w:sz="0" w:space="0" w:color="auto"/>
          </w:divBdr>
        </w:div>
      </w:divsChild>
    </w:div>
    <w:div w:id="1913199732">
      <w:bodyDiv w:val="1"/>
      <w:marLeft w:val="0"/>
      <w:marRight w:val="0"/>
      <w:marTop w:val="0"/>
      <w:marBottom w:val="0"/>
      <w:divBdr>
        <w:top w:val="none" w:sz="0" w:space="0" w:color="auto"/>
        <w:left w:val="none" w:sz="0" w:space="0" w:color="auto"/>
        <w:bottom w:val="none" w:sz="0" w:space="0" w:color="auto"/>
        <w:right w:val="none" w:sz="0" w:space="0" w:color="auto"/>
      </w:divBdr>
    </w:div>
    <w:div w:id="1920554386">
      <w:bodyDiv w:val="1"/>
      <w:marLeft w:val="0"/>
      <w:marRight w:val="0"/>
      <w:marTop w:val="0"/>
      <w:marBottom w:val="0"/>
      <w:divBdr>
        <w:top w:val="none" w:sz="0" w:space="0" w:color="auto"/>
        <w:left w:val="none" w:sz="0" w:space="0" w:color="auto"/>
        <w:bottom w:val="none" w:sz="0" w:space="0" w:color="auto"/>
        <w:right w:val="none" w:sz="0" w:space="0" w:color="auto"/>
      </w:divBdr>
      <w:divsChild>
        <w:div w:id="187723870">
          <w:marLeft w:val="1166"/>
          <w:marRight w:val="0"/>
          <w:marTop w:val="82"/>
          <w:marBottom w:val="0"/>
          <w:divBdr>
            <w:top w:val="none" w:sz="0" w:space="0" w:color="auto"/>
            <w:left w:val="none" w:sz="0" w:space="0" w:color="auto"/>
            <w:bottom w:val="none" w:sz="0" w:space="0" w:color="auto"/>
            <w:right w:val="none" w:sz="0" w:space="0" w:color="auto"/>
          </w:divBdr>
        </w:div>
        <w:div w:id="388573342">
          <w:marLeft w:val="547"/>
          <w:marRight w:val="0"/>
          <w:marTop w:val="96"/>
          <w:marBottom w:val="0"/>
          <w:divBdr>
            <w:top w:val="none" w:sz="0" w:space="0" w:color="auto"/>
            <w:left w:val="none" w:sz="0" w:space="0" w:color="auto"/>
            <w:bottom w:val="none" w:sz="0" w:space="0" w:color="auto"/>
            <w:right w:val="none" w:sz="0" w:space="0" w:color="auto"/>
          </w:divBdr>
        </w:div>
        <w:div w:id="467402798">
          <w:marLeft w:val="1166"/>
          <w:marRight w:val="0"/>
          <w:marTop w:val="82"/>
          <w:marBottom w:val="0"/>
          <w:divBdr>
            <w:top w:val="none" w:sz="0" w:space="0" w:color="auto"/>
            <w:left w:val="none" w:sz="0" w:space="0" w:color="auto"/>
            <w:bottom w:val="none" w:sz="0" w:space="0" w:color="auto"/>
            <w:right w:val="none" w:sz="0" w:space="0" w:color="auto"/>
          </w:divBdr>
        </w:div>
        <w:div w:id="562065780">
          <w:marLeft w:val="547"/>
          <w:marRight w:val="0"/>
          <w:marTop w:val="96"/>
          <w:marBottom w:val="0"/>
          <w:divBdr>
            <w:top w:val="none" w:sz="0" w:space="0" w:color="auto"/>
            <w:left w:val="none" w:sz="0" w:space="0" w:color="auto"/>
            <w:bottom w:val="none" w:sz="0" w:space="0" w:color="auto"/>
            <w:right w:val="none" w:sz="0" w:space="0" w:color="auto"/>
          </w:divBdr>
        </w:div>
        <w:div w:id="1116364837">
          <w:marLeft w:val="1166"/>
          <w:marRight w:val="0"/>
          <w:marTop w:val="82"/>
          <w:marBottom w:val="0"/>
          <w:divBdr>
            <w:top w:val="none" w:sz="0" w:space="0" w:color="auto"/>
            <w:left w:val="none" w:sz="0" w:space="0" w:color="auto"/>
            <w:bottom w:val="none" w:sz="0" w:space="0" w:color="auto"/>
            <w:right w:val="none" w:sz="0" w:space="0" w:color="auto"/>
          </w:divBdr>
        </w:div>
        <w:div w:id="1579904725">
          <w:marLeft w:val="1166"/>
          <w:marRight w:val="0"/>
          <w:marTop w:val="82"/>
          <w:marBottom w:val="0"/>
          <w:divBdr>
            <w:top w:val="none" w:sz="0" w:space="0" w:color="auto"/>
            <w:left w:val="none" w:sz="0" w:space="0" w:color="auto"/>
            <w:bottom w:val="none" w:sz="0" w:space="0" w:color="auto"/>
            <w:right w:val="none" w:sz="0" w:space="0" w:color="auto"/>
          </w:divBdr>
        </w:div>
        <w:div w:id="2056615149">
          <w:marLeft w:val="1800"/>
          <w:marRight w:val="0"/>
          <w:marTop w:val="58"/>
          <w:marBottom w:val="0"/>
          <w:divBdr>
            <w:top w:val="none" w:sz="0" w:space="0" w:color="auto"/>
            <w:left w:val="none" w:sz="0" w:space="0" w:color="auto"/>
            <w:bottom w:val="none" w:sz="0" w:space="0" w:color="auto"/>
            <w:right w:val="none" w:sz="0" w:space="0" w:color="auto"/>
          </w:divBdr>
        </w:div>
        <w:div w:id="2091079650">
          <w:marLeft w:val="547"/>
          <w:marRight w:val="0"/>
          <w:marTop w:val="96"/>
          <w:marBottom w:val="0"/>
          <w:divBdr>
            <w:top w:val="none" w:sz="0" w:space="0" w:color="auto"/>
            <w:left w:val="none" w:sz="0" w:space="0" w:color="auto"/>
            <w:bottom w:val="none" w:sz="0" w:space="0" w:color="auto"/>
            <w:right w:val="none" w:sz="0" w:space="0" w:color="auto"/>
          </w:divBdr>
        </w:div>
      </w:divsChild>
    </w:div>
    <w:div w:id="1921255510">
      <w:bodyDiv w:val="1"/>
      <w:marLeft w:val="0"/>
      <w:marRight w:val="0"/>
      <w:marTop w:val="0"/>
      <w:marBottom w:val="0"/>
      <w:divBdr>
        <w:top w:val="none" w:sz="0" w:space="0" w:color="auto"/>
        <w:left w:val="none" w:sz="0" w:space="0" w:color="auto"/>
        <w:bottom w:val="none" w:sz="0" w:space="0" w:color="auto"/>
        <w:right w:val="none" w:sz="0" w:space="0" w:color="auto"/>
      </w:divBdr>
      <w:divsChild>
        <w:div w:id="733360354">
          <w:marLeft w:val="1267"/>
          <w:marRight w:val="0"/>
          <w:marTop w:val="180"/>
          <w:marBottom w:val="0"/>
          <w:divBdr>
            <w:top w:val="none" w:sz="0" w:space="0" w:color="auto"/>
            <w:left w:val="none" w:sz="0" w:space="0" w:color="auto"/>
            <w:bottom w:val="none" w:sz="0" w:space="0" w:color="auto"/>
            <w:right w:val="none" w:sz="0" w:space="0" w:color="auto"/>
          </w:divBdr>
        </w:div>
        <w:div w:id="1971352280">
          <w:marLeft w:val="1267"/>
          <w:marRight w:val="0"/>
          <w:marTop w:val="180"/>
          <w:marBottom w:val="0"/>
          <w:divBdr>
            <w:top w:val="none" w:sz="0" w:space="0" w:color="auto"/>
            <w:left w:val="none" w:sz="0" w:space="0" w:color="auto"/>
            <w:bottom w:val="none" w:sz="0" w:space="0" w:color="auto"/>
            <w:right w:val="none" w:sz="0" w:space="0" w:color="auto"/>
          </w:divBdr>
        </w:div>
      </w:divsChild>
    </w:div>
    <w:div w:id="1926840072">
      <w:bodyDiv w:val="1"/>
      <w:marLeft w:val="0"/>
      <w:marRight w:val="0"/>
      <w:marTop w:val="0"/>
      <w:marBottom w:val="0"/>
      <w:divBdr>
        <w:top w:val="none" w:sz="0" w:space="0" w:color="auto"/>
        <w:left w:val="none" w:sz="0" w:space="0" w:color="auto"/>
        <w:bottom w:val="none" w:sz="0" w:space="0" w:color="auto"/>
        <w:right w:val="none" w:sz="0" w:space="0" w:color="auto"/>
      </w:divBdr>
    </w:div>
    <w:div w:id="1928804440">
      <w:bodyDiv w:val="1"/>
      <w:marLeft w:val="0"/>
      <w:marRight w:val="0"/>
      <w:marTop w:val="0"/>
      <w:marBottom w:val="0"/>
      <w:divBdr>
        <w:top w:val="none" w:sz="0" w:space="0" w:color="auto"/>
        <w:left w:val="none" w:sz="0" w:space="0" w:color="auto"/>
        <w:bottom w:val="none" w:sz="0" w:space="0" w:color="auto"/>
        <w:right w:val="none" w:sz="0" w:space="0" w:color="auto"/>
      </w:divBdr>
    </w:div>
    <w:div w:id="1931812056">
      <w:bodyDiv w:val="1"/>
      <w:marLeft w:val="0"/>
      <w:marRight w:val="0"/>
      <w:marTop w:val="0"/>
      <w:marBottom w:val="0"/>
      <w:divBdr>
        <w:top w:val="none" w:sz="0" w:space="0" w:color="auto"/>
        <w:left w:val="none" w:sz="0" w:space="0" w:color="auto"/>
        <w:bottom w:val="none" w:sz="0" w:space="0" w:color="auto"/>
        <w:right w:val="none" w:sz="0" w:space="0" w:color="auto"/>
      </w:divBdr>
    </w:div>
    <w:div w:id="1939826509">
      <w:bodyDiv w:val="1"/>
      <w:marLeft w:val="0"/>
      <w:marRight w:val="0"/>
      <w:marTop w:val="0"/>
      <w:marBottom w:val="0"/>
      <w:divBdr>
        <w:top w:val="none" w:sz="0" w:space="0" w:color="auto"/>
        <w:left w:val="none" w:sz="0" w:space="0" w:color="auto"/>
        <w:bottom w:val="none" w:sz="0" w:space="0" w:color="auto"/>
        <w:right w:val="none" w:sz="0" w:space="0" w:color="auto"/>
      </w:divBdr>
      <w:divsChild>
        <w:div w:id="623193538">
          <w:marLeft w:val="547"/>
          <w:marRight w:val="0"/>
          <w:marTop w:val="115"/>
          <w:marBottom w:val="0"/>
          <w:divBdr>
            <w:top w:val="none" w:sz="0" w:space="0" w:color="auto"/>
            <w:left w:val="none" w:sz="0" w:space="0" w:color="auto"/>
            <w:bottom w:val="none" w:sz="0" w:space="0" w:color="auto"/>
            <w:right w:val="none" w:sz="0" w:space="0" w:color="auto"/>
          </w:divBdr>
        </w:div>
      </w:divsChild>
    </w:div>
    <w:div w:id="1943031904">
      <w:bodyDiv w:val="1"/>
      <w:marLeft w:val="0"/>
      <w:marRight w:val="0"/>
      <w:marTop w:val="0"/>
      <w:marBottom w:val="0"/>
      <w:divBdr>
        <w:top w:val="none" w:sz="0" w:space="0" w:color="auto"/>
        <w:left w:val="none" w:sz="0" w:space="0" w:color="auto"/>
        <w:bottom w:val="none" w:sz="0" w:space="0" w:color="auto"/>
        <w:right w:val="none" w:sz="0" w:space="0" w:color="auto"/>
      </w:divBdr>
    </w:div>
    <w:div w:id="1945841004">
      <w:bodyDiv w:val="1"/>
      <w:marLeft w:val="0"/>
      <w:marRight w:val="0"/>
      <w:marTop w:val="0"/>
      <w:marBottom w:val="0"/>
      <w:divBdr>
        <w:top w:val="none" w:sz="0" w:space="0" w:color="auto"/>
        <w:left w:val="none" w:sz="0" w:space="0" w:color="auto"/>
        <w:bottom w:val="none" w:sz="0" w:space="0" w:color="auto"/>
        <w:right w:val="none" w:sz="0" w:space="0" w:color="auto"/>
      </w:divBdr>
    </w:div>
    <w:div w:id="1955016422">
      <w:bodyDiv w:val="1"/>
      <w:marLeft w:val="0"/>
      <w:marRight w:val="0"/>
      <w:marTop w:val="0"/>
      <w:marBottom w:val="0"/>
      <w:divBdr>
        <w:top w:val="none" w:sz="0" w:space="0" w:color="auto"/>
        <w:left w:val="none" w:sz="0" w:space="0" w:color="auto"/>
        <w:bottom w:val="none" w:sz="0" w:space="0" w:color="auto"/>
        <w:right w:val="none" w:sz="0" w:space="0" w:color="auto"/>
      </w:divBdr>
    </w:div>
    <w:div w:id="1956594754">
      <w:bodyDiv w:val="1"/>
      <w:marLeft w:val="0"/>
      <w:marRight w:val="0"/>
      <w:marTop w:val="0"/>
      <w:marBottom w:val="0"/>
      <w:divBdr>
        <w:top w:val="none" w:sz="0" w:space="0" w:color="auto"/>
        <w:left w:val="none" w:sz="0" w:space="0" w:color="auto"/>
        <w:bottom w:val="none" w:sz="0" w:space="0" w:color="auto"/>
        <w:right w:val="none" w:sz="0" w:space="0" w:color="auto"/>
      </w:divBdr>
      <w:divsChild>
        <w:div w:id="138960184">
          <w:marLeft w:val="1800"/>
          <w:marRight w:val="0"/>
          <w:marTop w:val="82"/>
          <w:marBottom w:val="0"/>
          <w:divBdr>
            <w:top w:val="none" w:sz="0" w:space="0" w:color="auto"/>
            <w:left w:val="none" w:sz="0" w:space="0" w:color="auto"/>
            <w:bottom w:val="none" w:sz="0" w:space="0" w:color="auto"/>
            <w:right w:val="none" w:sz="0" w:space="0" w:color="auto"/>
          </w:divBdr>
        </w:div>
        <w:div w:id="481310023">
          <w:marLeft w:val="1800"/>
          <w:marRight w:val="0"/>
          <w:marTop w:val="82"/>
          <w:marBottom w:val="0"/>
          <w:divBdr>
            <w:top w:val="none" w:sz="0" w:space="0" w:color="auto"/>
            <w:left w:val="none" w:sz="0" w:space="0" w:color="auto"/>
            <w:bottom w:val="none" w:sz="0" w:space="0" w:color="auto"/>
            <w:right w:val="none" w:sz="0" w:space="0" w:color="auto"/>
          </w:divBdr>
        </w:div>
        <w:div w:id="488788532">
          <w:marLeft w:val="1800"/>
          <w:marRight w:val="0"/>
          <w:marTop w:val="82"/>
          <w:marBottom w:val="0"/>
          <w:divBdr>
            <w:top w:val="none" w:sz="0" w:space="0" w:color="auto"/>
            <w:left w:val="none" w:sz="0" w:space="0" w:color="auto"/>
            <w:bottom w:val="none" w:sz="0" w:space="0" w:color="auto"/>
            <w:right w:val="none" w:sz="0" w:space="0" w:color="auto"/>
          </w:divBdr>
        </w:div>
        <w:div w:id="755056016">
          <w:marLeft w:val="1166"/>
          <w:marRight w:val="0"/>
          <w:marTop w:val="96"/>
          <w:marBottom w:val="0"/>
          <w:divBdr>
            <w:top w:val="none" w:sz="0" w:space="0" w:color="auto"/>
            <w:left w:val="none" w:sz="0" w:space="0" w:color="auto"/>
            <w:bottom w:val="none" w:sz="0" w:space="0" w:color="auto"/>
            <w:right w:val="none" w:sz="0" w:space="0" w:color="auto"/>
          </w:divBdr>
        </w:div>
        <w:div w:id="869683666">
          <w:marLeft w:val="1800"/>
          <w:marRight w:val="0"/>
          <w:marTop w:val="82"/>
          <w:marBottom w:val="0"/>
          <w:divBdr>
            <w:top w:val="none" w:sz="0" w:space="0" w:color="auto"/>
            <w:left w:val="none" w:sz="0" w:space="0" w:color="auto"/>
            <w:bottom w:val="none" w:sz="0" w:space="0" w:color="auto"/>
            <w:right w:val="none" w:sz="0" w:space="0" w:color="auto"/>
          </w:divBdr>
        </w:div>
        <w:div w:id="1048915738">
          <w:marLeft w:val="1800"/>
          <w:marRight w:val="0"/>
          <w:marTop w:val="82"/>
          <w:marBottom w:val="0"/>
          <w:divBdr>
            <w:top w:val="none" w:sz="0" w:space="0" w:color="auto"/>
            <w:left w:val="none" w:sz="0" w:space="0" w:color="auto"/>
            <w:bottom w:val="none" w:sz="0" w:space="0" w:color="auto"/>
            <w:right w:val="none" w:sz="0" w:space="0" w:color="auto"/>
          </w:divBdr>
        </w:div>
        <w:div w:id="1506286160">
          <w:marLeft w:val="1800"/>
          <w:marRight w:val="0"/>
          <w:marTop w:val="82"/>
          <w:marBottom w:val="0"/>
          <w:divBdr>
            <w:top w:val="none" w:sz="0" w:space="0" w:color="auto"/>
            <w:left w:val="none" w:sz="0" w:space="0" w:color="auto"/>
            <w:bottom w:val="none" w:sz="0" w:space="0" w:color="auto"/>
            <w:right w:val="none" w:sz="0" w:space="0" w:color="auto"/>
          </w:divBdr>
        </w:div>
        <w:div w:id="2136754175">
          <w:marLeft w:val="2520"/>
          <w:marRight w:val="0"/>
          <w:marTop w:val="67"/>
          <w:marBottom w:val="0"/>
          <w:divBdr>
            <w:top w:val="none" w:sz="0" w:space="0" w:color="auto"/>
            <w:left w:val="none" w:sz="0" w:space="0" w:color="auto"/>
            <w:bottom w:val="none" w:sz="0" w:space="0" w:color="auto"/>
            <w:right w:val="none" w:sz="0" w:space="0" w:color="auto"/>
          </w:divBdr>
        </w:div>
      </w:divsChild>
    </w:div>
    <w:div w:id="1958413299">
      <w:bodyDiv w:val="1"/>
      <w:marLeft w:val="0"/>
      <w:marRight w:val="0"/>
      <w:marTop w:val="0"/>
      <w:marBottom w:val="0"/>
      <w:divBdr>
        <w:top w:val="none" w:sz="0" w:space="0" w:color="auto"/>
        <w:left w:val="none" w:sz="0" w:space="0" w:color="auto"/>
        <w:bottom w:val="none" w:sz="0" w:space="0" w:color="auto"/>
        <w:right w:val="none" w:sz="0" w:space="0" w:color="auto"/>
      </w:divBdr>
    </w:div>
    <w:div w:id="1967540601">
      <w:bodyDiv w:val="1"/>
      <w:marLeft w:val="0"/>
      <w:marRight w:val="0"/>
      <w:marTop w:val="0"/>
      <w:marBottom w:val="0"/>
      <w:divBdr>
        <w:top w:val="none" w:sz="0" w:space="0" w:color="auto"/>
        <w:left w:val="none" w:sz="0" w:space="0" w:color="auto"/>
        <w:bottom w:val="none" w:sz="0" w:space="0" w:color="auto"/>
        <w:right w:val="none" w:sz="0" w:space="0" w:color="auto"/>
      </w:divBdr>
    </w:div>
    <w:div w:id="1970209219">
      <w:bodyDiv w:val="1"/>
      <w:marLeft w:val="0"/>
      <w:marRight w:val="0"/>
      <w:marTop w:val="0"/>
      <w:marBottom w:val="0"/>
      <w:divBdr>
        <w:top w:val="none" w:sz="0" w:space="0" w:color="auto"/>
        <w:left w:val="none" w:sz="0" w:space="0" w:color="auto"/>
        <w:bottom w:val="none" w:sz="0" w:space="0" w:color="auto"/>
        <w:right w:val="none" w:sz="0" w:space="0" w:color="auto"/>
      </w:divBdr>
      <w:divsChild>
        <w:div w:id="502429190">
          <w:marLeft w:val="2434"/>
          <w:marRight w:val="0"/>
          <w:marTop w:val="0"/>
          <w:marBottom w:val="0"/>
          <w:divBdr>
            <w:top w:val="none" w:sz="0" w:space="0" w:color="auto"/>
            <w:left w:val="none" w:sz="0" w:space="0" w:color="auto"/>
            <w:bottom w:val="none" w:sz="0" w:space="0" w:color="auto"/>
            <w:right w:val="none" w:sz="0" w:space="0" w:color="auto"/>
          </w:divBdr>
        </w:div>
        <w:div w:id="923759337">
          <w:marLeft w:val="1714"/>
          <w:marRight w:val="0"/>
          <w:marTop w:val="0"/>
          <w:marBottom w:val="0"/>
          <w:divBdr>
            <w:top w:val="none" w:sz="0" w:space="0" w:color="auto"/>
            <w:left w:val="none" w:sz="0" w:space="0" w:color="auto"/>
            <w:bottom w:val="none" w:sz="0" w:space="0" w:color="auto"/>
            <w:right w:val="none" w:sz="0" w:space="0" w:color="auto"/>
          </w:divBdr>
        </w:div>
        <w:div w:id="1340080655">
          <w:marLeft w:val="446"/>
          <w:marRight w:val="0"/>
          <w:marTop w:val="0"/>
          <w:marBottom w:val="0"/>
          <w:divBdr>
            <w:top w:val="none" w:sz="0" w:space="0" w:color="auto"/>
            <w:left w:val="none" w:sz="0" w:space="0" w:color="auto"/>
            <w:bottom w:val="none" w:sz="0" w:space="0" w:color="auto"/>
            <w:right w:val="none" w:sz="0" w:space="0" w:color="auto"/>
          </w:divBdr>
        </w:div>
        <w:div w:id="1709989131">
          <w:marLeft w:val="994"/>
          <w:marRight w:val="0"/>
          <w:marTop w:val="0"/>
          <w:marBottom w:val="0"/>
          <w:divBdr>
            <w:top w:val="none" w:sz="0" w:space="0" w:color="auto"/>
            <w:left w:val="none" w:sz="0" w:space="0" w:color="auto"/>
            <w:bottom w:val="none" w:sz="0" w:space="0" w:color="auto"/>
            <w:right w:val="none" w:sz="0" w:space="0" w:color="auto"/>
          </w:divBdr>
        </w:div>
      </w:divsChild>
    </w:div>
    <w:div w:id="1971861978">
      <w:bodyDiv w:val="1"/>
      <w:marLeft w:val="0"/>
      <w:marRight w:val="0"/>
      <w:marTop w:val="0"/>
      <w:marBottom w:val="0"/>
      <w:divBdr>
        <w:top w:val="none" w:sz="0" w:space="0" w:color="auto"/>
        <w:left w:val="none" w:sz="0" w:space="0" w:color="auto"/>
        <w:bottom w:val="none" w:sz="0" w:space="0" w:color="auto"/>
        <w:right w:val="none" w:sz="0" w:space="0" w:color="auto"/>
      </w:divBdr>
      <w:divsChild>
        <w:div w:id="372463342">
          <w:marLeft w:val="1166"/>
          <w:marRight w:val="0"/>
          <w:marTop w:val="77"/>
          <w:marBottom w:val="0"/>
          <w:divBdr>
            <w:top w:val="none" w:sz="0" w:space="0" w:color="auto"/>
            <w:left w:val="none" w:sz="0" w:space="0" w:color="auto"/>
            <w:bottom w:val="none" w:sz="0" w:space="0" w:color="auto"/>
            <w:right w:val="none" w:sz="0" w:space="0" w:color="auto"/>
          </w:divBdr>
        </w:div>
        <w:div w:id="952323894">
          <w:marLeft w:val="1166"/>
          <w:marRight w:val="0"/>
          <w:marTop w:val="77"/>
          <w:marBottom w:val="0"/>
          <w:divBdr>
            <w:top w:val="none" w:sz="0" w:space="0" w:color="auto"/>
            <w:left w:val="none" w:sz="0" w:space="0" w:color="auto"/>
            <w:bottom w:val="none" w:sz="0" w:space="0" w:color="auto"/>
            <w:right w:val="none" w:sz="0" w:space="0" w:color="auto"/>
          </w:divBdr>
        </w:div>
        <w:div w:id="1305040999">
          <w:marLeft w:val="547"/>
          <w:marRight w:val="0"/>
          <w:marTop w:val="91"/>
          <w:marBottom w:val="0"/>
          <w:divBdr>
            <w:top w:val="none" w:sz="0" w:space="0" w:color="auto"/>
            <w:left w:val="none" w:sz="0" w:space="0" w:color="auto"/>
            <w:bottom w:val="none" w:sz="0" w:space="0" w:color="auto"/>
            <w:right w:val="none" w:sz="0" w:space="0" w:color="auto"/>
          </w:divBdr>
        </w:div>
        <w:div w:id="1605576676">
          <w:marLeft w:val="547"/>
          <w:marRight w:val="0"/>
          <w:marTop w:val="91"/>
          <w:marBottom w:val="0"/>
          <w:divBdr>
            <w:top w:val="none" w:sz="0" w:space="0" w:color="auto"/>
            <w:left w:val="none" w:sz="0" w:space="0" w:color="auto"/>
            <w:bottom w:val="none" w:sz="0" w:space="0" w:color="auto"/>
            <w:right w:val="none" w:sz="0" w:space="0" w:color="auto"/>
          </w:divBdr>
        </w:div>
        <w:div w:id="1964772877">
          <w:marLeft w:val="547"/>
          <w:marRight w:val="0"/>
          <w:marTop w:val="91"/>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2491653">
      <w:bodyDiv w:val="1"/>
      <w:marLeft w:val="0"/>
      <w:marRight w:val="0"/>
      <w:marTop w:val="0"/>
      <w:marBottom w:val="0"/>
      <w:divBdr>
        <w:top w:val="none" w:sz="0" w:space="0" w:color="auto"/>
        <w:left w:val="none" w:sz="0" w:space="0" w:color="auto"/>
        <w:bottom w:val="none" w:sz="0" w:space="0" w:color="auto"/>
        <w:right w:val="none" w:sz="0" w:space="0" w:color="auto"/>
      </w:divBdr>
    </w:div>
    <w:div w:id="2022395177">
      <w:bodyDiv w:val="1"/>
      <w:marLeft w:val="0"/>
      <w:marRight w:val="0"/>
      <w:marTop w:val="0"/>
      <w:marBottom w:val="0"/>
      <w:divBdr>
        <w:top w:val="none" w:sz="0" w:space="0" w:color="auto"/>
        <w:left w:val="none" w:sz="0" w:space="0" w:color="auto"/>
        <w:bottom w:val="none" w:sz="0" w:space="0" w:color="auto"/>
        <w:right w:val="none" w:sz="0" w:space="0" w:color="auto"/>
      </w:divBdr>
    </w:div>
    <w:div w:id="2031836436">
      <w:bodyDiv w:val="1"/>
      <w:marLeft w:val="0"/>
      <w:marRight w:val="0"/>
      <w:marTop w:val="0"/>
      <w:marBottom w:val="0"/>
      <w:divBdr>
        <w:top w:val="none" w:sz="0" w:space="0" w:color="auto"/>
        <w:left w:val="none" w:sz="0" w:space="0" w:color="auto"/>
        <w:bottom w:val="none" w:sz="0" w:space="0" w:color="auto"/>
        <w:right w:val="none" w:sz="0" w:space="0" w:color="auto"/>
      </w:divBdr>
      <w:divsChild>
        <w:div w:id="928075801">
          <w:marLeft w:val="0"/>
          <w:marRight w:val="0"/>
          <w:marTop w:val="0"/>
          <w:marBottom w:val="0"/>
          <w:divBdr>
            <w:top w:val="none" w:sz="0" w:space="0" w:color="auto"/>
            <w:left w:val="none" w:sz="0" w:space="0" w:color="auto"/>
            <w:bottom w:val="none" w:sz="0" w:space="0" w:color="auto"/>
            <w:right w:val="none" w:sz="0" w:space="0" w:color="auto"/>
          </w:divBdr>
        </w:div>
      </w:divsChild>
    </w:div>
    <w:div w:id="2037389501">
      <w:bodyDiv w:val="1"/>
      <w:marLeft w:val="0"/>
      <w:marRight w:val="0"/>
      <w:marTop w:val="0"/>
      <w:marBottom w:val="0"/>
      <w:divBdr>
        <w:top w:val="none" w:sz="0" w:space="0" w:color="auto"/>
        <w:left w:val="none" w:sz="0" w:space="0" w:color="auto"/>
        <w:bottom w:val="none" w:sz="0" w:space="0" w:color="auto"/>
        <w:right w:val="none" w:sz="0" w:space="0" w:color="auto"/>
      </w:divBdr>
    </w:div>
    <w:div w:id="2051882205">
      <w:bodyDiv w:val="1"/>
      <w:marLeft w:val="0"/>
      <w:marRight w:val="0"/>
      <w:marTop w:val="0"/>
      <w:marBottom w:val="0"/>
      <w:divBdr>
        <w:top w:val="none" w:sz="0" w:space="0" w:color="auto"/>
        <w:left w:val="none" w:sz="0" w:space="0" w:color="auto"/>
        <w:bottom w:val="none" w:sz="0" w:space="0" w:color="auto"/>
        <w:right w:val="none" w:sz="0" w:space="0" w:color="auto"/>
      </w:divBdr>
    </w:div>
    <w:div w:id="2061318041">
      <w:bodyDiv w:val="1"/>
      <w:marLeft w:val="0"/>
      <w:marRight w:val="0"/>
      <w:marTop w:val="0"/>
      <w:marBottom w:val="0"/>
      <w:divBdr>
        <w:top w:val="none" w:sz="0" w:space="0" w:color="auto"/>
        <w:left w:val="none" w:sz="0" w:space="0" w:color="auto"/>
        <w:bottom w:val="none" w:sz="0" w:space="0" w:color="auto"/>
        <w:right w:val="none" w:sz="0" w:space="0" w:color="auto"/>
      </w:divBdr>
      <w:divsChild>
        <w:div w:id="365369395">
          <w:marLeft w:val="1080"/>
          <w:marRight w:val="0"/>
          <w:marTop w:val="100"/>
          <w:marBottom w:val="0"/>
          <w:divBdr>
            <w:top w:val="none" w:sz="0" w:space="0" w:color="auto"/>
            <w:left w:val="none" w:sz="0" w:space="0" w:color="auto"/>
            <w:bottom w:val="none" w:sz="0" w:space="0" w:color="auto"/>
            <w:right w:val="none" w:sz="0" w:space="0" w:color="auto"/>
          </w:divBdr>
        </w:div>
        <w:div w:id="1074812077">
          <w:marLeft w:val="1080"/>
          <w:marRight w:val="0"/>
          <w:marTop w:val="100"/>
          <w:marBottom w:val="0"/>
          <w:divBdr>
            <w:top w:val="none" w:sz="0" w:space="0" w:color="auto"/>
            <w:left w:val="none" w:sz="0" w:space="0" w:color="auto"/>
            <w:bottom w:val="none" w:sz="0" w:space="0" w:color="auto"/>
            <w:right w:val="none" w:sz="0" w:space="0" w:color="auto"/>
          </w:divBdr>
        </w:div>
        <w:div w:id="1100443349">
          <w:marLeft w:val="360"/>
          <w:marRight w:val="0"/>
          <w:marTop w:val="200"/>
          <w:marBottom w:val="0"/>
          <w:divBdr>
            <w:top w:val="none" w:sz="0" w:space="0" w:color="auto"/>
            <w:left w:val="none" w:sz="0" w:space="0" w:color="auto"/>
            <w:bottom w:val="none" w:sz="0" w:space="0" w:color="auto"/>
            <w:right w:val="none" w:sz="0" w:space="0" w:color="auto"/>
          </w:divBdr>
        </w:div>
        <w:div w:id="1894389301">
          <w:marLeft w:val="360"/>
          <w:marRight w:val="0"/>
          <w:marTop w:val="200"/>
          <w:marBottom w:val="0"/>
          <w:divBdr>
            <w:top w:val="none" w:sz="0" w:space="0" w:color="auto"/>
            <w:left w:val="none" w:sz="0" w:space="0" w:color="auto"/>
            <w:bottom w:val="none" w:sz="0" w:space="0" w:color="auto"/>
            <w:right w:val="none" w:sz="0" w:space="0" w:color="auto"/>
          </w:divBdr>
        </w:div>
      </w:divsChild>
    </w:div>
    <w:div w:id="2132820230">
      <w:bodyDiv w:val="1"/>
      <w:marLeft w:val="0"/>
      <w:marRight w:val="0"/>
      <w:marTop w:val="0"/>
      <w:marBottom w:val="0"/>
      <w:divBdr>
        <w:top w:val="none" w:sz="0" w:space="0" w:color="auto"/>
        <w:left w:val="none" w:sz="0" w:space="0" w:color="auto"/>
        <w:bottom w:val="none" w:sz="0" w:space="0" w:color="auto"/>
        <w:right w:val="none" w:sz="0" w:space="0" w:color="auto"/>
      </w:divBdr>
    </w:div>
    <w:div w:id="2134207776">
      <w:bodyDiv w:val="1"/>
      <w:marLeft w:val="0"/>
      <w:marRight w:val="0"/>
      <w:marTop w:val="0"/>
      <w:marBottom w:val="0"/>
      <w:divBdr>
        <w:top w:val="none" w:sz="0" w:space="0" w:color="auto"/>
        <w:left w:val="none" w:sz="0" w:space="0" w:color="auto"/>
        <w:bottom w:val="none" w:sz="0" w:space="0" w:color="auto"/>
        <w:right w:val="none" w:sz="0" w:space="0" w:color="auto"/>
      </w:divBdr>
    </w:div>
    <w:div w:id="2146577818">
      <w:bodyDiv w:val="1"/>
      <w:marLeft w:val="0"/>
      <w:marRight w:val="0"/>
      <w:marTop w:val="0"/>
      <w:marBottom w:val="0"/>
      <w:divBdr>
        <w:top w:val="none" w:sz="0" w:space="0" w:color="auto"/>
        <w:left w:val="none" w:sz="0" w:space="0" w:color="auto"/>
        <w:bottom w:val="none" w:sz="0" w:space="0" w:color="auto"/>
        <w:right w:val="none" w:sz="0" w:space="0" w:color="auto"/>
      </w:divBdr>
      <w:divsChild>
        <w:div w:id="115100752">
          <w:marLeft w:val="1166"/>
          <w:marRight w:val="0"/>
          <w:marTop w:val="58"/>
          <w:marBottom w:val="0"/>
          <w:divBdr>
            <w:top w:val="none" w:sz="0" w:space="0" w:color="auto"/>
            <w:left w:val="none" w:sz="0" w:space="0" w:color="auto"/>
            <w:bottom w:val="none" w:sz="0" w:space="0" w:color="auto"/>
            <w:right w:val="none" w:sz="0" w:space="0" w:color="auto"/>
          </w:divBdr>
        </w:div>
        <w:div w:id="453838154">
          <w:marLeft w:val="1166"/>
          <w:marRight w:val="0"/>
          <w:marTop w:val="58"/>
          <w:marBottom w:val="0"/>
          <w:divBdr>
            <w:top w:val="none" w:sz="0" w:space="0" w:color="auto"/>
            <w:left w:val="none" w:sz="0" w:space="0" w:color="auto"/>
            <w:bottom w:val="none" w:sz="0" w:space="0" w:color="auto"/>
            <w:right w:val="none" w:sz="0" w:space="0" w:color="auto"/>
          </w:divBdr>
        </w:div>
        <w:div w:id="470487133">
          <w:marLeft w:val="1166"/>
          <w:marRight w:val="0"/>
          <w:marTop w:val="58"/>
          <w:marBottom w:val="0"/>
          <w:divBdr>
            <w:top w:val="none" w:sz="0" w:space="0" w:color="auto"/>
            <w:left w:val="none" w:sz="0" w:space="0" w:color="auto"/>
            <w:bottom w:val="none" w:sz="0" w:space="0" w:color="auto"/>
            <w:right w:val="none" w:sz="0" w:space="0" w:color="auto"/>
          </w:divBdr>
        </w:div>
        <w:div w:id="483282615">
          <w:marLeft w:val="2520"/>
          <w:marRight w:val="0"/>
          <w:marTop w:val="53"/>
          <w:marBottom w:val="0"/>
          <w:divBdr>
            <w:top w:val="none" w:sz="0" w:space="0" w:color="auto"/>
            <w:left w:val="none" w:sz="0" w:space="0" w:color="auto"/>
            <w:bottom w:val="none" w:sz="0" w:space="0" w:color="auto"/>
            <w:right w:val="none" w:sz="0" w:space="0" w:color="auto"/>
          </w:divBdr>
        </w:div>
        <w:div w:id="729887569">
          <w:marLeft w:val="1800"/>
          <w:marRight w:val="0"/>
          <w:marTop w:val="58"/>
          <w:marBottom w:val="0"/>
          <w:divBdr>
            <w:top w:val="none" w:sz="0" w:space="0" w:color="auto"/>
            <w:left w:val="none" w:sz="0" w:space="0" w:color="auto"/>
            <w:bottom w:val="none" w:sz="0" w:space="0" w:color="auto"/>
            <w:right w:val="none" w:sz="0" w:space="0" w:color="auto"/>
          </w:divBdr>
        </w:div>
        <w:div w:id="842430847">
          <w:marLeft w:val="1800"/>
          <w:marRight w:val="0"/>
          <w:marTop w:val="58"/>
          <w:marBottom w:val="0"/>
          <w:divBdr>
            <w:top w:val="none" w:sz="0" w:space="0" w:color="auto"/>
            <w:left w:val="none" w:sz="0" w:space="0" w:color="auto"/>
            <w:bottom w:val="none" w:sz="0" w:space="0" w:color="auto"/>
            <w:right w:val="none" w:sz="0" w:space="0" w:color="auto"/>
          </w:divBdr>
        </w:div>
        <w:div w:id="910119078">
          <w:marLeft w:val="1800"/>
          <w:marRight w:val="0"/>
          <w:marTop w:val="53"/>
          <w:marBottom w:val="0"/>
          <w:divBdr>
            <w:top w:val="none" w:sz="0" w:space="0" w:color="auto"/>
            <w:left w:val="none" w:sz="0" w:space="0" w:color="auto"/>
            <w:bottom w:val="none" w:sz="0" w:space="0" w:color="auto"/>
            <w:right w:val="none" w:sz="0" w:space="0" w:color="auto"/>
          </w:divBdr>
        </w:div>
        <w:div w:id="1033261880">
          <w:marLeft w:val="1166"/>
          <w:marRight w:val="0"/>
          <w:marTop w:val="58"/>
          <w:marBottom w:val="0"/>
          <w:divBdr>
            <w:top w:val="none" w:sz="0" w:space="0" w:color="auto"/>
            <w:left w:val="none" w:sz="0" w:space="0" w:color="auto"/>
            <w:bottom w:val="none" w:sz="0" w:space="0" w:color="auto"/>
            <w:right w:val="none" w:sz="0" w:space="0" w:color="auto"/>
          </w:divBdr>
        </w:div>
        <w:div w:id="1176455239">
          <w:marLeft w:val="1166"/>
          <w:marRight w:val="0"/>
          <w:marTop w:val="58"/>
          <w:marBottom w:val="0"/>
          <w:divBdr>
            <w:top w:val="none" w:sz="0" w:space="0" w:color="auto"/>
            <w:left w:val="none" w:sz="0" w:space="0" w:color="auto"/>
            <w:bottom w:val="none" w:sz="0" w:space="0" w:color="auto"/>
            <w:right w:val="none" w:sz="0" w:space="0" w:color="auto"/>
          </w:divBdr>
        </w:div>
        <w:div w:id="1394766772">
          <w:marLeft w:val="547"/>
          <w:marRight w:val="0"/>
          <w:marTop w:val="77"/>
          <w:marBottom w:val="0"/>
          <w:divBdr>
            <w:top w:val="none" w:sz="0" w:space="0" w:color="auto"/>
            <w:left w:val="none" w:sz="0" w:space="0" w:color="auto"/>
            <w:bottom w:val="none" w:sz="0" w:space="0" w:color="auto"/>
            <w:right w:val="none" w:sz="0" w:space="0" w:color="auto"/>
          </w:divBdr>
        </w:div>
        <w:div w:id="1552569619">
          <w:marLeft w:val="1800"/>
          <w:marRight w:val="0"/>
          <w:marTop w:val="58"/>
          <w:marBottom w:val="0"/>
          <w:divBdr>
            <w:top w:val="none" w:sz="0" w:space="0" w:color="auto"/>
            <w:left w:val="none" w:sz="0" w:space="0" w:color="auto"/>
            <w:bottom w:val="none" w:sz="0" w:space="0" w:color="auto"/>
            <w:right w:val="none" w:sz="0" w:space="0" w:color="auto"/>
          </w:divBdr>
        </w:div>
        <w:div w:id="1643077369">
          <w:marLeft w:val="1166"/>
          <w:marRight w:val="0"/>
          <w:marTop w:val="58"/>
          <w:marBottom w:val="0"/>
          <w:divBdr>
            <w:top w:val="none" w:sz="0" w:space="0" w:color="auto"/>
            <w:left w:val="none" w:sz="0" w:space="0" w:color="auto"/>
            <w:bottom w:val="none" w:sz="0" w:space="0" w:color="auto"/>
            <w:right w:val="none" w:sz="0" w:space="0" w:color="auto"/>
          </w:divBdr>
        </w:div>
        <w:div w:id="1649095698">
          <w:marLeft w:val="547"/>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customXml" Target="../customXml/item4.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4" Type="http://schemas.openxmlformats.org/officeDocument/2006/relationships/customXml" Target="../customXml/item3.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0ABE3910-8BD7-4D9B-94B9-CF63E76A98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C2DDEE-F315-4DCC-9913-B6AAC19CA947}">
  <ds:schemaRefs>
    <ds:schemaRef ds:uri="http://schemas.openxmlformats.org/officeDocument/2006/bibliography"/>
  </ds:schemaRefs>
</ds:datastoreItem>
</file>

<file path=customXml/itemProps3.xml><?xml version="1.0" encoding="utf-8"?>
<ds:datastoreItem xmlns:ds="http://schemas.openxmlformats.org/officeDocument/2006/customXml" ds:itemID="{CC7A3333-26C7-4FFE-958A-AF63BE2CD147}">
  <ds:schemaRefs>
    <ds:schemaRef ds:uri="http://schemas.microsoft.com/office/2006/metadata/properties"/>
    <ds:schemaRef ds:uri="554bdb6f-217d-4cda-85cc-0ca32126c36c"/>
    <ds:schemaRef ds:uri="http://schemas.microsoft.com/office/infopath/2007/PartnerControls"/>
    <ds:schemaRef ds:uri="9238aee7-caa6-41e3-83d0-457e088803cc"/>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FF137673-4A5D-49C2-B2F1-06CB85FDC2EF}">
  <ds:schemaRefs>
    <ds:schemaRef ds:uri="http://schemas.microsoft.com/office/2006/metadata/longPropertie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Pages>
  <Words>2740</Words>
  <Characters>15620</Characters>
  <Application>Microsoft Office Word</Application>
  <DocSecurity>0</DocSecurity>
  <Lines>130</Lines>
  <Paragraphs>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Eutelsat</Company>
  <LinksUpToDate>false</LinksUpToDate>
  <CharactersWithSpaces>18324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CH Chi (紀鈞翔)</cp:lastModifiedBy>
  <cp:revision>4</cp:revision>
  <cp:lastPrinted>2017-11-03T15:53:00Z</cp:lastPrinted>
  <dcterms:created xsi:type="dcterms:W3CDTF">2025-08-15T15:03:00Z</dcterms:created>
  <dcterms:modified xsi:type="dcterms:W3CDTF">2025-08-15T16:09:00Z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Document_x0020_Type">
    <vt:lpwstr/>
  </property>
  <property fmtid="{D5CDD505-2E9C-101B-9397-08002B2CF9AE}" pid="5" name="Technical_x0020_Type">
    <vt:lpwstr/>
  </property>
  <property fmtid="{D5CDD505-2E9C-101B-9397-08002B2CF9AE}" pid="6" name="ContentTypeId">
    <vt:lpwstr>0x010100273864C3BC768F4C83F728553A532E20</vt:lpwstr>
  </property>
  <property fmtid="{D5CDD505-2E9C-101B-9397-08002B2CF9AE}" pid="7" name="Technical Type">
    <vt:lpwstr/>
  </property>
  <property fmtid="{D5CDD505-2E9C-101B-9397-08002B2CF9AE}" pid="8" name="Document Type">
    <vt:lpwstr/>
  </property>
  <property fmtid="{D5CDD505-2E9C-101B-9397-08002B2CF9AE}" pid="9" name="MSIP_Label_83bcef13-7cac-433f-ba1d-47a323951816_Enabled">
    <vt:lpwstr>true</vt:lpwstr>
  </property>
  <property fmtid="{D5CDD505-2E9C-101B-9397-08002B2CF9AE}" pid="10" name="MSIP_Label_83bcef13-7cac-433f-ba1d-47a323951816_SetDate">
    <vt:lpwstr>2024-07-28T09:19:35Z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e847216d-3da9-4a00-b5e6-b8f1884d5124</vt:lpwstr>
  </property>
  <property fmtid="{D5CDD505-2E9C-101B-9397-08002B2CF9AE}" pid="15" name="MSIP_Label_83bcef13-7cac-433f-ba1d-47a323951816_ContentBits">
    <vt:lpwstr>0</vt:lpwstr>
  </property>
</Properties>
</file>